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F5" w:rsidRPr="00033FF5" w:rsidRDefault="00033FF5" w:rsidP="00033FF5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bookmarkStart w:id="0" w:name="_Toc5956"/>
      <w:r w:rsidRPr="00033FF5">
        <w:rPr>
          <w:rFonts w:ascii="黑体" w:eastAsia="黑体" w:hAnsi="黑体" w:cs="黑体" w:hint="eastAsia"/>
          <w:sz w:val="36"/>
          <w:szCs w:val="36"/>
        </w:rPr>
        <w:t>平顶山高新技术产业开发区城市管理和综合执法局</w:t>
      </w:r>
      <w:bookmarkEnd w:id="0"/>
    </w:p>
    <w:p w:rsidR="00C777E4" w:rsidRDefault="00033FF5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 w:rsidRPr="00033FF5">
        <w:rPr>
          <w:rFonts w:ascii="黑体" w:eastAsia="黑体" w:hAnsi="黑体" w:cs="黑体" w:hint="eastAsia"/>
          <w:sz w:val="44"/>
          <w:szCs w:val="44"/>
        </w:rPr>
        <w:t>非法小广告清理</w:t>
      </w:r>
      <w:r>
        <w:rPr>
          <w:rFonts w:ascii="黑体" w:eastAsia="黑体" w:hAnsi="黑体" w:cs="黑体" w:hint="eastAsia"/>
          <w:sz w:val="44"/>
          <w:szCs w:val="44"/>
        </w:rPr>
        <w:t>项目绩效评价报告</w:t>
      </w:r>
    </w:p>
    <w:p w:rsidR="00C777E4" w:rsidRDefault="00C777E4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为贯彻落实《中共中央国务院关于全面实施预算绩效管 理的意见》(中发〔2018〕34 号) 和《中共河南省委河南省 人民政府关于全面实施预算绩效管理的实施意见》(豫发〔2019〕10号)等文件精神，加强财政资金绩效管理，提高资金使用效益，</w:t>
      </w:r>
      <w:r w:rsidR="000E15EF">
        <w:rPr>
          <w:rFonts w:ascii="仿宋" w:eastAsia="仿宋" w:hAnsi="仿宋" w:cs="仿宋" w:hint="eastAsia"/>
          <w:sz w:val="32"/>
          <w:szCs w:val="32"/>
        </w:rPr>
        <w:t>平顶山高新技术产业开发区</w:t>
      </w:r>
      <w:r>
        <w:rPr>
          <w:rFonts w:ascii="仿宋" w:eastAsia="仿宋" w:hAnsi="仿宋" w:cs="仿宋" w:hint="eastAsia"/>
          <w:sz w:val="32"/>
          <w:szCs w:val="32"/>
        </w:rPr>
        <w:t>财政局委托河南知行财通绩效评价咨询有限公司组成评价组对</w:t>
      </w:r>
      <w:r w:rsidR="00BC491A">
        <w:rPr>
          <w:rFonts w:ascii="仿宋" w:eastAsia="仿宋" w:hAnsi="仿宋" w:cs="仿宋" w:hint="eastAsia"/>
          <w:sz w:val="32"/>
          <w:szCs w:val="32"/>
        </w:rPr>
        <w:t>平顶山高新区</w:t>
      </w:r>
      <w:r w:rsidR="00033FF5">
        <w:rPr>
          <w:rFonts w:ascii="仿宋" w:eastAsia="仿宋" w:hAnsi="仿宋" w:cs="仿宋" w:hint="eastAsia"/>
          <w:sz w:val="32"/>
          <w:szCs w:val="32"/>
        </w:rPr>
        <w:t>非法小广告清理</w:t>
      </w:r>
      <w:r>
        <w:rPr>
          <w:rFonts w:ascii="仿宋" w:eastAsia="仿宋" w:hAnsi="仿宋" w:cs="仿宋" w:hint="eastAsia"/>
          <w:sz w:val="32"/>
          <w:szCs w:val="32"/>
        </w:rPr>
        <w:t>项目进行绩效评价，现将有关情况报告如下。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一、项目基本情况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(一)项目实施背景</w:t>
      </w:r>
    </w:p>
    <w:p w:rsidR="00033FF5" w:rsidRPr="00033FF5" w:rsidRDefault="00033FF5" w:rsidP="00033FF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33FF5">
        <w:rPr>
          <w:rFonts w:ascii="仿宋" w:eastAsia="仿宋" w:hAnsi="仿宋" w:cs="仿宋" w:hint="eastAsia"/>
          <w:sz w:val="32"/>
          <w:szCs w:val="32"/>
        </w:rPr>
        <w:t>为进一步提高高新区市容环境卫生水平，创造一个整洁优美，规范有序、和谐文明的城市形象，管委会采购办通过竞争谈判，确定平顶山净源物业管理有限公司为中标单位，对高新区辖区内建设路、开发一路、开发二路等14条主次干道和两侧建筑物、建筑物附属物及公共设施上各类小广告的清除，用实际行动助力全区全国文明城市创建工作。</w:t>
      </w:r>
    </w:p>
    <w:p w:rsidR="00C777E4" w:rsidRDefault="000E15EF" w:rsidP="00D121F7">
      <w:pPr>
        <w:adjustRightInd w:val="0"/>
        <w:snapToGrid w:val="0"/>
        <w:spacing w:line="600" w:lineRule="exact"/>
        <w:ind w:firstLine="20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 w:rsidR="00753230">
        <w:rPr>
          <w:rFonts w:ascii="楷体" w:eastAsia="楷体" w:hAnsi="楷体" w:cs="楷体" w:hint="eastAsia"/>
          <w:sz w:val="32"/>
          <w:szCs w:val="32"/>
        </w:rPr>
        <w:t>(二)项目主要实施内容</w:t>
      </w:r>
    </w:p>
    <w:p w:rsidR="00033FF5" w:rsidRPr="00033FF5" w:rsidRDefault="00033FF5" w:rsidP="00033FF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33FF5">
        <w:rPr>
          <w:rFonts w:ascii="仿宋" w:eastAsia="仿宋" w:hAnsi="仿宋" w:cs="仿宋" w:hint="eastAsia"/>
          <w:sz w:val="32"/>
          <w:szCs w:val="32"/>
        </w:rPr>
        <w:t>根据2021年单位年初设定的项目绩效目标，计划非法小广告清理</w:t>
      </w:r>
      <w:r w:rsidRPr="00033FF5">
        <w:rPr>
          <w:rFonts w:ascii="仿宋" w:eastAsia="仿宋" w:hAnsi="仿宋" w:cs="Arial"/>
          <w:sz w:val="32"/>
          <w:szCs w:val="32"/>
        </w:rPr>
        <w:t>≥</w:t>
      </w:r>
      <w:r w:rsidRPr="00033FF5">
        <w:rPr>
          <w:rFonts w:ascii="仿宋" w:eastAsia="仿宋" w:hAnsi="仿宋" w:cs="仿宋" w:hint="eastAsia"/>
          <w:sz w:val="32"/>
          <w:szCs w:val="32"/>
        </w:rPr>
        <w:t>50次，符合环境整洁标准，有效地遏制非法小广告城市乱象，进一步加强城市管理，美化城市环境，提高</w:t>
      </w:r>
      <w:r w:rsidRPr="00033FF5">
        <w:rPr>
          <w:rFonts w:ascii="仿宋" w:eastAsia="仿宋" w:hAnsi="仿宋" w:cs="仿宋" w:hint="eastAsia"/>
          <w:sz w:val="32"/>
          <w:szCs w:val="32"/>
        </w:rPr>
        <w:lastRenderedPageBreak/>
        <w:t>城市品位。</w:t>
      </w:r>
    </w:p>
    <w:p w:rsidR="00C777E4" w:rsidRDefault="00753230" w:rsidP="00D121F7">
      <w:pPr>
        <w:adjustRightInd w:val="0"/>
        <w:snapToGrid w:val="0"/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（三）资金投入和使用情况</w:t>
      </w:r>
    </w:p>
    <w:p w:rsidR="00033FF5" w:rsidRPr="00033FF5" w:rsidRDefault="00033FF5" w:rsidP="00033FF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33FF5">
        <w:rPr>
          <w:rFonts w:ascii="仿宋" w:eastAsia="仿宋" w:hAnsi="仿宋" w:cs="仿宋" w:hint="eastAsia"/>
          <w:sz w:val="32"/>
          <w:szCs w:val="32"/>
        </w:rPr>
        <w:t>2021年项目财政资金投入：3.7536万元。</w:t>
      </w:r>
    </w:p>
    <w:p w:rsidR="00033FF5" w:rsidRPr="00033FF5" w:rsidRDefault="00033FF5" w:rsidP="00033FF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33FF5">
        <w:rPr>
          <w:rFonts w:ascii="仿宋" w:eastAsia="仿宋" w:hAnsi="仿宋" w:cs="仿宋" w:hint="eastAsia"/>
          <w:sz w:val="32"/>
          <w:szCs w:val="32"/>
        </w:rPr>
        <w:t>资金使用：支付非法小广告清理服务费3.7536万元。</w:t>
      </w:r>
    </w:p>
    <w:p w:rsidR="00C777E4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二、绩效评价工作开展情况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(一)绩效评价目的、对象和范围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次评价目的是了解财政资金使用情况和取得的效果，提高财政资源配置效率和使用效益。促使项目主管部门、实施单位根据绩效评价中发现的问题，及时调整和完善工作计划和绩效目标，为后续资金投入、分配和管理提供决策依据。通过</w:t>
      </w:r>
      <w:r>
        <w:rPr>
          <w:rFonts w:ascii="仿宋" w:eastAsia="仿宋" w:hAnsi="仿宋" w:cs="仿宋" w:hint="eastAsia"/>
          <w:kern w:val="0"/>
          <w:sz w:val="32"/>
          <w:szCs w:val="32"/>
        </w:rPr>
        <w:t>决策、过程、</w:t>
      </w:r>
      <w:r w:rsidR="00BC491A">
        <w:rPr>
          <w:rFonts w:ascii="仿宋" w:eastAsia="仿宋" w:hAnsi="仿宋" w:cs="仿宋" w:hint="eastAsia"/>
          <w:kern w:val="0"/>
          <w:sz w:val="32"/>
          <w:szCs w:val="32"/>
        </w:rPr>
        <w:t>成本、</w:t>
      </w:r>
      <w:r>
        <w:rPr>
          <w:rFonts w:ascii="仿宋" w:eastAsia="仿宋" w:hAnsi="仿宋" w:cs="仿宋" w:hint="eastAsia"/>
          <w:kern w:val="0"/>
          <w:sz w:val="32"/>
          <w:szCs w:val="32"/>
        </w:rPr>
        <w:t>产出、效益</w:t>
      </w:r>
      <w:r w:rsidR="00BC491A">
        <w:rPr>
          <w:rFonts w:ascii="仿宋" w:eastAsia="仿宋" w:hAnsi="仿宋" w:cs="仿宋" w:hint="eastAsia"/>
          <w:kern w:val="0"/>
          <w:sz w:val="32"/>
          <w:szCs w:val="32"/>
        </w:rPr>
        <w:t>五</w:t>
      </w:r>
      <w:r>
        <w:rPr>
          <w:rFonts w:ascii="仿宋" w:eastAsia="仿宋" w:hAnsi="仿宋" w:cs="仿宋" w:hint="eastAsia"/>
          <w:kern w:val="0"/>
          <w:sz w:val="32"/>
          <w:szCs w:val="32"/>
        </w:rPr>
        <w:t>部分对项目实施效果进行评价。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(二)绩效评价原则、方法和标准及指标体系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本次绩效评价原则：坚持真实、科学、公正的原则；坚 持综合绩效评价的原则；坚持定量分析与定性分析的原则； 坚持绩效评价与项目支出管理相结合的原则。本次采取比较法、因素分析法、公众评判法相结合的评价方法开展评价工作。采取计划标准、行业标准和历史标准相结合的评价标准开展评价工作，衡量财政支出绩效目标完成程度。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本项目绩效评价指标体系共设置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一级指标</w:t>
      </w:r>
      <w:r w:rsidR="000E15EF"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个，二级指标11个，三级指标</w:t>
      </w:r>
      <w:r w:rsidR="000E15EF">
        <w:rPr>
          <w:rFonts w:ascii="仿宋" w:eastAsia="仿宋" w:hAnsi="仿宋" w:cs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个，指标权重自上而下按指标层次分步确定权重，决策指标10分、过程指标2</w:t>
      </w:r>
      <w:r w:rsidR="00232927"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分、</w:t>
      </w:r>
      <w:r w:rsidR="000E15EF">
        <w:rPr>
          <w:rFonts w:ascii="仿宋" w:eastAsia="仿宋" w:hAnsi="仿宋" w:cs="仿宋" w:hint="eastAsia"/>
          <w:color w:val="000000" w:themeColor="text1"/>
          <w:sz w:val="32"/>
          <w:szCs w:val="32"/>
        </w:rPr>
        <w:t>成本指标</w:t>
      </w:r>
      <w:r w:rsidR="00232927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0E15EF">
        <w:rPr>
          <w:rFonts w:ascii="仿宋" w:eastAsia="仿宋" w:hAnsi="仿宋" w:cs="仿宋" w:hint="eastAsia"/>
          <w:color w:val="000000" w:themeColor="text1"/>
          <w:sz w:val="32"/>
          <w:szCs w:val="32"/>
        </w:rPr>
        <w:t>0分、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产出指标</w:t>
      </w:r>
      <w:r w:rsidR="00232927">
        <w:rPr>
          <w:rFonts w:ascii="仿宋" w:eastAsia="仿宋" w:hAnsi="仿宋" w:cs="仿宋" w:hint="eastAsia"/>
          <w:color w:val="000000" w:themeColor="text1"/>
          <w:sz w:val="32"/>
          <w:szCs w:val="32"/>
        </w:rPr>
        <w:t>35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分、效益指标20分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lastRenderedPageBreak/>
        <w:t>(三)绩效评价工作过程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本次绩效评价工作开展以来历经前期准备、指标体系及 方案设计、实地调研、数据整理、评价实施、报告撰写等阶段。在此基础上，按要求形成初步评价报告，并根据相关部门、专家意见进行修改完善，形成最终绩效评价报告。</w:t>
      </w:r>
    </w:p>
    <w:p w:rsidR="00C777E4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三、综合评价情况及评价结论</w:t>
      </w:r>
    </w:p>
    <w:p w:rsidR="00C777E4" w:rsidRDefault="00753230">
      <w:pPr>
        <w:adjustRightInd w:val="0"/>
        <w:snapToGrid w:val="0"/>
        <w:spacing w:line="6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(一)综合评价情况</w:t>
      </w:r>
    </w:p>
    <w:p w:rsidR="00232927" w:rsidRDefault="00753230" w:rsidP="00232927">
      <w:pPr>
        <w:spacing w:line="60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 w:rsidRPr="00CA60E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整体来看，</w:t>
      </w:r>
      <w:r w:rsidR="00232927">
        <w:rPr>
          <w:rFonts w:ascii="仿宋" w:eastAsia="仿宋" w:hAnsi="仿宋" w:cs="仿宋" w:hint="eastAsia"/>
          <w:sz w:val="32"/>
          <w:szCs w:val="32"/>
        </w:rPr>
        <w:t>平顶山高新区非法小广告清理项目</w:t>
      </w:r>
      <w:r w:rsidR="000E15EF" w:rsidRPr="00CA60E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立项依据充分、立项程序规范、绩效目标合理、预算执行率高、效益目标实现程度高</w:t>
      </w:r>
      <w:r w:rsidRPr="00CA60E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等。</w:t>
      </w:r>
      <w:r w:rsidR="00232927" w:rsidRPr="00232927">
        <w:rPr>
          <w:rFonts w:ascii="仿宋" w:eastAsia="仿宋" w:hAnsi="仿宋" w:cs="仿宋" w:hint="eastAsia"/>
          <w:kern w:val="0"/>
          <w:sz w:val="32"/>
          <w:szCs w:val="32"/>
        </w:rPr>
        <w:t>城市环境是展现给人们的第一面貌，每个人都有责任和义务维护它。清理非法小广告不仅优化了辖区的面貌，为居民创造了一个整洁优美、文明有序的卫生生活环境，同时也提升了广大居民</w:t>
      </w:r>
      <w:r w:rsidR="00232927">
        <w:rPr>
          <w:rFonts w:ascii="仿宋" w:eastAsia="仿宋" w:hAnsi="仿宋" w:cs="仿宋" w:hint="eastAsia"/>
          <w:kern w:val="0"/>
          <w:sz w:val="32"/>
          <w:szCs w:val="32"/>
        </w:rPr>
        <w:t>的文明意识、环保意识，以实际行动营造了良好的文明城市创建的氛围。</w:t>
      </w:r>
      <w:r w:rsidR="00232927" w:rsidRPr="00232927">
        <w:rPr>
          <w:rFonts w:ascii="仿宋" w:eastAsia="仿宋" w:hAnsi="仿宋" w:cs="仿宋" w:hint="eastAsia"/>
          <w:kern w:val="0"/>
          <w:sz w:val="32"/>
          <w:szCs w:val="32"/>
        </w:rPr>
        <w:t>非法张贴小广告不仅破坏居民生活的卫生环境，更严重影响城市整体形象。</w:t>
      </w:r>
      <w:r w:rsidR="00232927">
        <w:rPr>
          <w:rFonts w:ascii="仿宋" w:eastAsia="仿宋" w:hAnsi="仿宋" w:cs="仿宋" w:hint="eastAsia"/>
          <w:sz w:val="32"/>
          <w:szCs w:val="32"/>
        </w:rPr>
        <w:t>非法小广告清理</w:t>
      </w:r>
      <w:r w:rsidR="00232927" w:rsidRPr="00CA60E6">
        <w:rPr>
          <w:rFonts w:ascii="仿宋" w:eastAsia="仿宋" w:hAnsi="仿宋" w:cs="仿宋" w:hint="eastAsia"/>
          <w:kern w:val="0"/>
          <w:sz w:val="32"/>
          <w:szCs w:val="32"/>
        </w:rPr>
        <w:t>项目的实施有利于重塑</w:t>
      </w:r>
      <w:r w:rsidR="00232927">
        <w:rPr>
          <w:rFonts w:ascii="仿宋" w:eastAsia="仿宋" w:hAnsi="仿宋" w:cs="仿宋" w:hint="eastAsia"/>
          <w:kern w:val="0"/>
          <w:sz w:val="32"/>
          <w:szCs w:val="32"/>
        </w:rPr>
        <w:t>城市</w:t>
      </w:r>
      <w:r w:rsidR="00232927">
        <w:rPr>
          <w:rFonts w:ascii="仿宋" w:eastAsia="仿宋" w:hAnsi="仿宋" w:cs="仿宋" w:hint="eastAsia"/>
          <w:kern w:val="0"/>
          <w:sz w:val="32"/>
          <w:szCs w:val="32"/>
        </w:rPr>
        <w:t>形象。</w:t>
      </w:r>
    </w:p>
    <w:p w:rsidR="00C777E4" w:rsidRPr="00232927" w:rsidRDefault="000E15EF" w:rsidP="00232927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0E15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但在项目实施过程中还是存在一些不完善的方面。</w:t>
      </w:r>
    </w:p>
    <w:p w:rsidR="00C777E4" w:rsidRPr="000E15EF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0E15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(二)评价结论</w:t>
      </w:r>
    </w:p>
    <w:p w:rsidR="00C777E4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依据项目绩效评价指标体系，评价组对</w:t>
      </w:r>
      <w:r w:rsidR="00C7797B" w:rsidRPr="00CA60E6">
        <w:rPr>
          <w:rFonts w:ascii="仿宋" w:eastAsia="仿宋" w:hAnsi="仿宋" w:cs="仿宋" w:hint="eastAsia"/>
          <w:sz w:val="32"/>
          <w:szCs w:val="32"/>
        </w:rPr>
        <w:t>平顶山高新区</w:t>
      </w:r>
      <w:r w:rsidR="00232927">
        <w:rPr>
          <w:rFonts w:ascii="仿宋" w:eastAsia="仿宋" w:hAnsi="仿宋" w:cs="仿宋" w:hint="eastAsia"/>
          <w:sz w:val="32"/>
          <w:szCs w:val="32"/>
        </w:rPr>
        <w:t>非法小广告清理项目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进行打分，最终得分为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3F4C5D"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  <w:u w:val="single"/>
        </w:rPr>
        <w:t>86.01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分。</w:t>
      </w:r>
      <w:bookmarkStart w:id="1" w:name="_Toc48557775"/>
      <w:bookmarkStart w:id="2" w:name="_Toc48557408"/>
      <w:bookmarkStart w:id="3" w:name="_Toc48585674"/>
      <w:bookmarkStart w:id="4" w:name="_Toc48753019"/>
      <w:bookmarkStart w:id="5" w:name="_Toc48638537"/>
      <w:bookmarkStart w:id="6" w:name="_Toc56361316"/>
      <w:bookmarkStart w:id="7" w:name="_Toc48585916"/>
      <w:bookmarkStart w:id="8" w:name="_Toc54733591"/>
      <w:bookmarkStart w:id="9" w:name="_Toc50637144"/>
      <w:bookmarkStart w:id="10" w:name="_Toc4875373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参照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《关于印发</w:t>
      </w:r>
      <w:r w:rsidR="00FB3796">
        <w:rPr>
          <w:rFonts w:ascii="仿宋" w:eastAsia="仿宋" w:hAnsi="仿宋" w:cs="仿宋" w:hint="eastAsia"/>
          <w:sz w:val="32"/>
          <w:szCs w:val="32"/>
          <w:lang w:val="zh-CN"/>
        </w:rPr>
        <w:t>平顶山市市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级预算绩效管理办法》等</w:t>
      </w:r>
      <w:r w:rsidR="00FB3796">
        <w:rPr>
          <w:rFonts w:ascii="仿宋" w:eastAsia="仿宋" w:hAnsi="仿宋" w:cs="仿宋" w:hint="eastAsia"/>
          <w:sz w:val="32"/>
          <w:szCs w:val="32"/>
          <w:lang w:val="zh-CN"/>
        </w:rPr>
        <w:t>6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个办法的通知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有关规定，绩效评价结果等级为“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3F4C5D"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  <w:u w:val="single"/>
        </w:rPr>
        <w:t>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”。</w:t>
      </w:r>
    </w:p>
    <w:tbl>
      <w:tblPr>
        <w:tblpPr w:leftFromText="180" w:rightFromText="180" w:vertAnchor="text" w:horzAnchor="page" w:tblpXSpec="center" w:tblpY="38"/>
        <w:tblOverlap w:val="never"/>
        <w:tblW w:w="8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417"/>
        <w:gridCol w:w="1350"/>
        <w:gridCol w:w="1276"/>
        <w:gridCol w:w="1234"/>
        <w:gridCol w:w="1243"/>
        <w:gridCol w:w="959"/>
      </w:tblGrid>
      <w:tr w:rsidR="00056980" w:rsidTr="00A113D1">
        <w:trPr>
          <w:trHeight w:val="705"/>
          <w:jc w:val="center"/>
        </w:trPr>
        <w:tc>
          <w:tcPr>
            <w:tcW w:w="885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lastRenderedPageBreak/>
              <w:t>指标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项目决策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项目过程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B3796" w:rsidRDefault="00FB3796" w:rsidP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项目成本</w:t>
            </w:r>
          </w:p>
        </w:tc>
        <w:tc>
          <w:tcPr>
            <w:tcW w:w="1234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项目产出</w:t>
            </w:r>
          </w:p>
        </w:tc>
        <w:tc>
          <w:tcPr>
            <w:tcW w:w="1243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项目效益</w:t>
            </w:r>
          </w:p>
        </w:tc>
        <w:tc>
          <w:tcPr>
            <w:tcW w:w="959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合计</w:t>
            </w:r>
          </w:p>
        </w:tc>
      </w:tr>
      <w:tr w:rsidR="00056980" w:rsidTr="00A113D1">
        <w:trPr>
          <w:trHeight w:val="650"/>
          <w:jc w:val="center"/>
        </w:trPr>
        <w:tc>
          <w:tcPr>
            <w:tcW w:w="885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赋分</w:t>
            </w:r>
          </w:p>
        </w:tc>
        <w:tc>
          <w:tcPr>
            <w:tcW w:w="1417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50" w:type="dxa"/>
            <w:noWrap/>
            <w:vAlign w:val="center"/>
          </w:tcPr>
          <w:p w:rsidR="00FB3796" w:rsidRDefault="00FB3796" w:rsidP="00C7797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  <w:r w:rsidR="003F4C5D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B3796" w:rsidRDefault="003F4C5D" w:rsidP="003F4C5D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 w:rsidR="00FB379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noWrap/>
            <w:vAlign w:val="center"/>
          </w:tcPr>
          <w:p w:rsidR="00FB3796" w:rsidRDefault="00FB3796" w:rsidP="003F4C5D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  <w:r w:rsidR="003F4C5D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3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59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</w:p>
        </w:tc>
      </w:tr>
      <w:tr w:rsidR="00056980" w:rsidTr="00A113D1">
        <w:trPr>
          <w:trHeight w:val="678"/>
          <w:jc w:val="center"/>
        </w:trPr>
        <w:tc>
          <w:tcPr>
            <w:tcW w:w="885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417" w:type="dxa"/>
            <w:noWrap/>
            <w:vAlign w:val="center"/>
          </w:tcPr>
          <w:p w:rsidR="00FB3796" w:rsidRDefault="00C7797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0" w:type="dxa"/>
            <w:noWrap/>
            <w:vAlign w:val="center"/>
          </w:tcPr>
          <w:p w:rsidR="00FB3796" w:rsidRDefault="003F4C5D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19.01</w:t>
            </w:r>
          </w:p>
        </w:tc>
        <w:tc>
          <w:tcPr>
            <w:tcW w:w="1276" w:type="dxa"/>
            <w:vAlign w:val="center"/>
          </w:tcPr>
          <w:p w:rsidR="00FB3796" w:rsidRDefault="003F4C5D" w:rsidP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34" w:type="dxa"/>
            <w:noWrap/>
            <w:vAlign w:val="center"/>
          </w:tcPr>
          <w:p w:rsidR="00FB3796" w:rsidRDefault="003F4C5D" w:rsidP="00C7797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43" w:type="dxa"/>
            <w:noWrap/>
            <w:vAlign w:val="center"/>
          </w:tcPr>
          <w:p w:rsidR="00FB3796" w:rsidRDefault="003F4C5D" w:rsidP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59" w:type="dxa"/>
            <w:noWrap/>
            <w:vAlign w:val="center"/>
          </w:tcPr>
          <w:p w:rsidR="00FB3796" w:rsidRDefault="003F4C5D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86.01</w:t>
            </w:r>
          </w:p>
        </w:tc>
      </w:tr>
      <w:tr w:rsidR="00056980" w:rsidTr="00A113D1">
        <w:trPr>
          <w:trHeight w:val="662"/>
          <w:jc w:val="center"/>
        </w:trPr>
        <w:tc>
          <w:tcPr>
            <w:tcW w:w="885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得分率</w:t>
            </w:r>
          </w:p>
        </w:tc>
        <w:tc>
          <w:tcPr>
            <w:tcW w:w="1417" w:type="dxa"/>
            <w:noWrap/>
            <w:vAlign w:val="center"/>
          </w:tcPr>
          <w:p w:rsidR="00FB3796" w:rsidRDefault="00C7797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</w:t>
            </w:r>
            <w:r w:rsidR="00FB379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1350" w:type="dxa"/>
            <w:noWrap/>
            <w:vAlign w:val="center"/>
          </w:tcPr>
          <w:p w:rsidR="00FB3796" w:rsidRDefault="003F4C5D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76</w:t>
            </w:r>
            <w:r w:rsidR="00FB379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B3796" w:rsidRDefault="00C7797B" w:rsidP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  <w:r w:rsidR="00FB379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1234" w:type="dxa"/>
            <w:noWrap/>
            <w:vAlign w:val="center"/>
          </w:tcPr>
          <w:p w:rsidR="00FB3796" w:rsidRDefault="003F4C5D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94</w:t>
            </w:r>
            <w:r w:rsidR="00FB379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1243" w:type="dxa"/>
            <w:noWrap/>
            <w:vAlign w:val="center"/>
          </w:tcPr>
          <w:p w:rsidR="00FB3796" w:rsidRDefault="003F4C5D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  <w:r w:rsidR="00FB379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0%</w:t>
            </w:r>
          </w:p>
        </w:tc>
        <w:tc>
          <w:tcPr>
            <w:tcW w:w="959" w:type="dxa"/>
            <w:noWrap/>
            <w:vAlign w:val="center"/>
          </w:tcPr>
          <w:p w:rsidR="00FB3796" w:rsidRDefault="003F4C5D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86</w:t>
            </w:r>
            <w:r w:rsidR="00FB379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%</w:t>
            </w:r>
          </w:p>
        </w:tc>
      </w:tr>
    </w:tbl>
    <w:p w:rsidR="00C777E4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四、绩效评价指标分析</w:t>
      </w:r>
    </w:p>
    <w:p w:rsidR="00C777E4" w:rsidRDefault="00753230">
      <w:pPr>
        <w:pStyle w:val="a0"/>
        <w:adjustRightInd w:val="0"/>
        <w:snapToGrid w:val="0"/>
        <w:spacing w:after="0" w:line="600" w:lineRule="exact"/>
        <w:ind w:firstLineChars="200" w:firstLine="640"/>
      </w:pPr>
      <w:r>
        <w:rPr>
          <w:rFonts w:ascii="楷体" w:eastAsia="楷体" w:hAnsi="楷体" w:cs="楷体" w:hint="eastAsia"/>
          <w:sz w:val="32"/>
          <w:szCs w:val="32"/>
        </w:rPr>
        <w:t>（一）项目决策情况：</w:t>
      </w:r>
      <w:r>
        <w:rPr>
          <w:rFonts w:ascii="仿宋" w:eastAsia="仿宋" w:hAnsi="仿宋" w:cs="仿宋" w:hint="eastAsia"/>
          <w:sz w:val="32"/>
          <w:szCs w:val="32"/>
        </w:rPr>
        <w:t>1.项目立项指标分值2分，得2分。其中立项依据充分得1分，立项程序规范性得1分。2.绩效管理指标分值4分，得</w:t>
      </w:r>
      <w:r w:rsidR="003F4C5D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分。其中绩效目标合理性得</w:t>
      </w:r>
      <w:r w:rsidR="003F4C5D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分，绩效指标明确性得</w:t>
      </w:r>
      <w:r w:rsidR="00A113D1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分。3.资金投入指标分值4分，得</w:t>
      </w:r>
      <w:r w:rsidR="009B079C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分，其中预算编制科学性得</w:t>
      </w:r>
      <w:r w:rsidR="003F4C5D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分，资金分配合理性得</w:t>
      </w:r>
      <w:r w:rsidR="003F4C5D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:rsidR="00C777E4" w:rsidRDefault="0075323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（二）项目</w:t>
      </w:r>
      <w:r w:rsidR="00A113D1">
        <w:rPr>
          <w:rFonts w:ascii="楷体" w:eastAsia="楷体" w:hAnsi="楷体" w:cs="楷体" w:hint="eastAsia"/>
          <w:sz w:val="32"/>
          <w:szCs w:val="32"/>
        </w:rPr>
        <w:t>过程</w:t>
      </w:r>
      <w:r>
        <w:rPr>
          <w:rFonts w:ascii="楷体" w:eastAsia="楷体" w:hAnsi="楷体" w:cs="楷体" w:hint="eastAsia"/>
          <w:sz w:val="32"/>
          <w:szCs w:val="32"/>
        </w:rPr>
        <w:t>情况：</w:t>
      </w:r>
      <w:r>
        <w:rPr>
          <w:rFonts w:ascii="仿宋" w:eastAsia="仿宋" w:hAnsi="仿宋" w:cs="仿宋" w:hint="eastAsia"/>
          <w:sz w:val="32"/>
          <w:szCs w:val="32"/>
        </w:rPr>
        <w:t>1.资金管理指标分值10分，得</w:t>
      </w:r>
      <w:r w:rsidR="009B079C">
        <w:rPr>
          <w:rFonts w:ascii="仿宋" w:eastAsia="仿宋" w:hAnsi="仿宋" w:cs="仿宋" w:hint="eastAsia"/>
          <w:sz w:val="32"/>
          <w:szCs w:val="32"/>
        </w:rPr>
        <w:t>9</w:t>
      </w:r>
      <w:r w:rsidR="002A7C8B">
        <w:rPr>
          <w:rFonts w:ascii="仿宋" w:eastAsia="仿宋" w:hAnsi="仿宋" w:cs="仿宋" w:hint="eastAsia"/>
          <w:sz w:val="32"/>
          <w:szCs w:val="32"/>
        </w:rPr>
        <w:t>.01</w:t>
      </w:r>
      <w:r>
        <w:rPr>
          <w:rFonts w:ascii="仿宋" w:eastAsia="仿宋" w:hAnsi="仿宋" w:cs="仿宋" w:hint="eastAsia"/>
          <w:sz w:val="32"/>
          <w:szCs w:val="32"/>
        </w:rPr>
        <w:t>分。其中资金到位率得</w:t>
      </w:r>
      <w:r w:rsidR="002A7C8B">
        <w:rPr>
          <w:rFonts w:ascii="仿宋" w:eastAsia="仿宋" w:hAnsi="仿宋" w:cs="仿宋" w:hint="eastAsia"/>
          <w:sz w:val="32"/>
          <w:szCs w:val="32"/>
        </w:rPr>
        <w:t>2.01</w:t>
      </w:r>
      <w:r>
        <w:rPr>
          <w:rFonts w:ascii="仿宋" w:eastAsia="仿宋" w:hAnsi="仿宋" w:cs="仿宋" w:hint="eastAsia"/>
          <w:sz w:val="32"/>
          <w:szCs w:val="32"/>
        </w:rPr>
        <w:t>分；预算执行率得</w:t>
      </w:r>
      <w:r w:rsidR="00A113D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分；资金使用合规性得</w:t>
      </w:r>
      <w:r w:rsidR="00A113D1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分。2.组织实施指标分值</w:t>
      </w:r>
      <w:r w:rsidR="00A47E75">
        <w:rPr>
          <w:rFonts w:ascii="仿宋" w:eastAsia="仿宋" w:hAnsi="仿宋" w:cs="仿宋" w:hint="eastAsia"/>
          <w:sz w:val="32"/>
          <w:szCs w:val="32"/>
        </w:rPr>
        <w:t>1</w:t>
      </w:r>
      <w:r w:rsidR="003F4C5D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分，得</w:t>
      </w:r>
      <w:r w:rsidR="002A7C8B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分。其中管理制度健全性得</w:t>
      </w:r>
      <w:r w:rsidR="002A7C8B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分；制度执行有效性得</w:t>
      </w:r>
      <w:r w:rsidR="002A7C8B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分；</w:t>
      </w:r>
      <w:r w:rsidR="00A113D1">
        <w:rPr>
          <w:rFonts w:ascii="仿宋" w:eastAsia="仿宋" w:hAnsi="仿宋" w:cs="仿宋" w:hint="eastAsia"/>
          <w:sz w:val="32"/>
          <w:szCs w:val="32"/>
        </w:rPr>
        <w:t>预算主管单位</w:t>
      </w:r>
      <w:r>
        <w:rPr>
          <w:rFonts w:ascii="仿宋" w:eastAsia="仿宋" w:hAnsi="仿宋" w:cs="仿宋" w:hint="eastAsia"/>
          <w:sz w:val="32"/>
          <w:szCs w:val="32"/>
        </w:rPr>
        <w:t>监控有效性得</w:t>
      </w:r>
      <w:r w:rsidR="00A113D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:rsidR="00A47E75" w:rsidRPr="00A47E75" w:rsidRDefault="00A47E75" w:rsidP="00A47E7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（三）项目成本情况：</w:t>
      </w:r>
      <w:r>
        <w:rPr>
          <w:rFonts w:ascii="仿宋" w:eastAsia="仿宋" w:hAnsi="仿宋" w:cs="仿宋" w:hint="eastAsia"/>
          <w:sz w:val="32"/>
          <w:szCs w:val="32"/>
        </w:rPr>
        <w:t>1.产出</w:t>
      </w:r>
      <w:r w:rsidR="009B079C">
        <w:rPr>
          <w:rFonts w:ascii="仿宋" w:eastAsia="仿宋" w:hAnsi="仿宋" w:cs="仿宋" w:hint="eastAsia"/>
          <w:sz w:val="32"/>
          <w:szCs w:val="32"/>
        </w:rPr>
        <w:t>成本</w:t>
      </w:r>
      <w:r>
        <w:rPr>
          <w:rFonts w:ascii="仿宋" w:eastAsia="仿宋" w:hAnsi="仿宋" w:cs="仿宋" w:hint="eastAsia"/>
          <w:sz w:val="32"/>
          <w:szCs w:val="32"/>
        </w:rPr>
        <w:t>指标分值</w:t>
      </w:r>
      <w:r w:rsidR="002A7C8B">
        <w:rPr>
          <w:rFonts w:ascii="仿宋" w:eastAsia="仿宋" w:hAnsi="仿宋" w:cs="仿宋" w:hint="eastAsia"/>
          <w:sz w:val="32"/>
          <w:szCs w:val="32"/>
        </w:rPr>
        <w:t>1</w:t>
      </w:r>
      <w:r w:rsidR="009B079C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分，得</w:t>
      </w:r>
      <w:r w:rsidR="002A7C8B">
        <w:rPr>
          <w:rFonts w:ascii="仿宋" w:eastAsia="仿宋" w:hAnsi="仿宋" w:cs="仿宋" w:hint="eastAsia"/>
          <w:sz w:val="32"/>
          <w:szCs w:val="32"/>
        </w:rPr>
        <w:t>1</w:t>
      </w:r>
      <w:r w:rsidR="009B079C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分。其中</w:t>
      </w:r>
      <w:r w:rsidR="002A7C8B" w:rsidRPr="002A7C8B">
        <w:rPr>
          <w:rFonts w:ascii="仿宋" w:eastAsia="仿宋" w:hAnsi="仿宋" w:cs="仿宋" w:hint="eastAsia"/>
          <w:sz w:val="32"/>
          <w:szCs w:val="32"/>
        </w:rPr>
        <w:t>非法小广告清理控制总成本</w:t>
      </w:r>
      <w:r>
        <w:rPr>
          <w:rFonts w:ascii="仿宋" w:eastAsia="仿宋" w:hAnsi="仿宋" w:cs="仿宋" w:hint="eastAsia"/>
          <w:sz w:val="32"/>
          <w:szCs w:val="32"/>
        </w:rPr>
        <w:t>得</w:t>
      </w:r>
      <w:r w:rsidR="002A7C8B">
        <w:rPr>
          <w:rFonts w:ascii="仿宋" w:eastAsia="仿宋" w:hAnsi="仿宋" w:cs="仿宋" w:hint="eastAsia"/>
          <w:sz w:val="32"/>
          <w:szCs w:val="32"/>
        </w:rPr>
        <w:t>1</w:t>
      </w:r>
      <w:r w:rsidR="009B079C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:rsidR="00C777E4" w:rsidRPr="009B079C" w:rsidRDefault="00A47E7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</w:t>
      </w:r>
      <w:r w:rsidR="00753230">
        <w:rPr>
          <w:rFonts w:ascii="楷体" w:eastAsia="楷体" w:hAnsi="楷体" w:cs="楷体" w:hint="eastAsia"/>
          <w:sz w:val="32"/>
          <w:szCs w:val="32"/>
        </w:rPr>
        <w:t>）项目产出情况：</w:t>
      </w:r>
      <w:r w:rsidR="00753230">
        <w:rPr>
          <w:rFonts w:ascii="仿宋" w:eastAsia="仿宋" w:hAnsi="仿宋" w:cs="仿宋" w:hint="eastAsia"/>
          <w:sz w:val="32"/>
          <w:szCs w:val="32"/>
        </w:rPr>
        <w:t>1.产出数量指标分值</w:t>
      </w:r>
      <w:r w:rsidR="009B079C">
        <w:rPr>
          <w:rFonts w:ascii="仿宋" w:eastAsia="仿宋" w:hAnsi="仿宋" w:cs="仿宋" w:hint="eastAsia"/>
          <w:sz w:val="32"/>
          <w:szCs w:val="32"/>
        </w:rPr>
        <w:t>1</w:t>
      </w:r>
      <w:r w:rsidR="002A7C8B">
        <w:rPr>
          <w:rFonts w:ascii="仿宋" w:eastAsia="仿宋" w:hAnsi="仿宋" w:cs="仿宋" w:hint="eastAsia"/>
          <w:sz w:val="32"/>
          <w:szCs w:val="32"/>
        </w:rPr>
        <w:t>5</w:t>
      </w:r>
      <w:r w:rsidR="00753230">
        <w:rPr>
          <w:rFonts w:ascii="仿宋" w:eastAsia="仿宋" w:hAnsi="仿宋" w:cs="仿宋" w:hint="eastAsia"/>
          <w:sz w:val="32"/>
          <w:szCs w:val="32"/>
        </w:rPr>
        <w:t>分，得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="002A7C8B">
        <w:rPr>
          <w:rFonts w:ascii="仿宋" w:eastAsia="仿宋" w:hAnsi="仿宋" w:cs="仿宋" w:hint="eastAsia"/>
          <w:sz w:val="32"/>
          <w:szCs w:val="32"/>
        </w:rPr>
        <w:t>5</w:t>
      </w:r>
      <w:r w:rsidR="00753230">
        <w:rPr>
          <w:rFonts w:ascii="仿宋" w:eastAsia="仿宋" w:hAnsi="仿宋" w:cs="仿宋" w:hint="eastAsia"/>
          <w:sz w:val="32"/>
          <w:szCs w:val="32"/>
        </w:rPr>
        <w:t>分。其中</w:t>
      </w:r>
      <w:r w:rsidR="002A7C8B" w:rsidRPr="002A7C8B">
        <w:rPr>
          <w:rFonts w:ascii="仿宋" w:eastAsia="仿宋" w:hAnsi="仿宋" w:cs="仿宋" w:hint="eastAsia"/>
          <w:sz w:val="32"/>
          <w:szCs w:val="32"/>
        </w:rPr>
        <w:t>清理小广告次数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="002A7C8B">
        <w:rPr>
          <w:rFonts w:ascii="仿宋" w:eastAsia="仿宋" w:hAnsi="仿宋" w:cs="仿宋" w:hint="eastAsia"/>
          <w:sz w:val="32"/>
          <w:szCs w:val="32"/>
        </w:rPr>
        <w:t>5</w:t>
      </w:r>
      <w:r w:rsidR="00753230">
        <w:rPr>
          <w:rFonts w:ascii="仿宋" w:eastAsia="仿宋" w:hAnsi="仿宋" w:cs="仿宋" w:hint="eastAsia"/>
          <w:sz w:val="32"/>
          <w:szCs w:val="32"/>
        </w:rPr>
        <w:t>分。2.产出质量指标分值10分，得</w:t>
      </w:r>
      <w:r w:rsidR="002A7C8B">
        <w:rPr>
          <w:rFonts w:ascii="仿宋" w:eastAsia="仿宋" w:hAnsi="仿宋" w:cs="仿宋" w:hint="eastAsia"/>
          <w:sz w:val="32"/>
          <w:szCs w:val="32"/>
        </w:rPr>
        <w:t>8</w:t>
      </w:r>
      <w:r w:rsidR="00753230">
        <w:rPr>
          <w:rFonts w:ascii="仿宋" w:eastAsia="仿宋" w:hAnsi="仿宋" w:cs="仿宋" w:hint="eastAsia"/>
          <w:sz w:val="32"/>
          <w:szCs w:val="32"/>
        </w:rPr>
        <w:t>分。其中</w:t>
      </w:r>
      <w:r w:rsidR="002A7C8B" w:rsidRPr="002A7C8B">
        <w:rPr>
          <w:rFonts w:ascii="仿宋" w:eastAsia="仿宋" w:hAnsi="仿宋" w:cs="仿宋" w:hint="eastAsia"/>
          <w:sz w:val="32"/>
          <w:szCs w:val="32"/>
        </w:rPr>
        <w:t>符合环境整洁标准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 w:rsidR="002A7C8B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分</w:t>
      </w:r>
      <w:r w:rsidR="00753230">
        <w:rPr>
          <w:rFonts w:ascii="仿宋" w:eastAsia="仿宋" w:hAnsi="仿宋" w:cs="仿宋" w:hint="eastAsia"/>
          <w:sz w:val="32"/>
          <w:szCs w:val="32"/>
        </w:rPr>
        <w:t>。3.产出时效指标分值10分，得10分。其中</w:t>
      </w:r>
      <w:r w:rsidR="002A7C8B" w:rsidRPr="002A7C8B">
        <w:rPr>
          <w:rFonts w:ascii="仿宋" w:eastAsia="仿宋" w:hAnsi="仿宋" w:cs="仿宋" w:hint="eastAsia"/>
          <w:sz w:val="32"/>
          <w:szCs w:val="32"/>
        </w:rPr>
        <w:t>清理周期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>
        <w:rPr>
          <w:rFonts w:ascii="仿宋" w:eastAsia="仿宋" w:hAnsi="仿宋" w:cs="仿宋" w:hint="eastAsia"/>
          <w:sz w:val="32"/>
          <w:szCs w:val="32"/>
        </w:rPr>
        <w:t>10</w:t>
      </w:r>
      <w:r w:rsidR="00753230">
        <w:rPr>
          <w:rFonts w:ascii="仿宋" w:eastAsia="仿宋" w:hAnsi="仿宋" w:cs="仿宋" w:hint="eastAsia"/>
          <w:sz w:val="32"/>
          <w:szCs w:val="32"/>
        </w:rPr>
        <w:t>分。</w:t>
      </w:r>
    </w:p>
    <w:p w:rsidR="00C777E4" w:rsidRDefault="00A47E75">
      <w:pPr>
        <w:pStyle w:val="a0"/>
        <w:adjustRightInd w:val="0"/>
        <w:snapToGrid w:val="0"/>
        <w:spacing w:after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079C">
        <w:rPr>
          <w:rFonts w:ascii="仿宋" w:eastAsia="仿宋" w:hAnsi="仿宋" w:cs="仿宋" w:hint="eastAsia"/>
          <w:sz w:val="32"/>
          <w:szCs w:val="32"/>
        </w:rPr>
        <w:t>（五</w:t>
      </w:r>
      <w:r w:rsidR="00753230" w:rsidRPr="009B079C">
        <w:rPr>
          <w:rFonts w:ascii="仿宋" w:eastAsia="仿宋" w:hAnsi="仿宋" w:cs="仿宋" w:hint="eastAsia"/>
          <w:sz w:val="32"/>
          <w:szCs w:val="32"/>
        </w:rPr>
        <w:t>）项目效益情况：</w:t>
      </w:r>
      <w:r w:rsidR="00753230">
        <w:rPr>
          <w:rFonts w:ascii="仿宋" w:eastAsia="仿宋" w:hAnsi="仿宋" w:cs="仿宋" w:hint="eastAsia"/>
          <w:sz w:val="32"/>
          <w:szCs w:val="32"/>
        </w:rPr>
        <w:t>1.社会效益指标分值10分，得</w:t>
      </w:r>
      <w:r w:rsidR="002A7C8B">
        <w:rPr>
          <w:rFonts w:ascii="仿宋" w:eastAsia="仿宋" w:hAnsi="仿宋" w:cs="仿宋" w:hint="eastAsia"/>
          <w:sz w:val="32"/>
          <w:szCs w:val="32"/>
        </w:rPr>
        <w:t>6</w:t>
      </w:r>
      <w:r w:rsidR="00753230">
        <w:rPr>
          <w:rFonts w:ascii="仿宋" w:eastAsia="仿宋" w:hAnsi="仿宋" w:cs="仿宋" w:hint="eastAsia"/>
          <w:sz w:val="32"/>
          <w:szCs w:val="32"/>
        </w:rPr>
        <w:lastRenderedPageBreak/>
        <w:t>分。其中</w:t>
      </w:r>
      <w:r w:rsidR="002A7C8B" w:rsidRPr="002A7C8B">
        <w:rPr>
          <w:rFonts w:ascii="仿宋" w:eastAsia="仿宋" w:hAnsi="仿宋" w:cs="仿宋" w:hint="eastAsia"/>
          <w:sz w:val="32"/>
          <w:szCs w:val="32"/>
        </w:rPr>
        <w:t>提升环境整洁度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 w:rsidR="002A7C8B">
        <w:rPr>
          <w:rFonts w:ascii="仿宋" w:eastAsia="仿宋" w:hAnsi="仿宋" w:cs="仿宋" w:hint="eastAsia"/>
          <w:sz w:val="32"/>
          <w:szCs w:val="32"/>
        </w:rPr>
        <w:t>6</w:t>
      </w:r>
      <w:r w:rsidR="00753230">
        <w:rPr>
          <w:rFonts w:ascii="仿宋" w:eastAsia="仿宋" w:hAnsi="仿宋" w:cs="仿宋" w:hint="eastAsia"/>
          <w:sz w:val="32"/>
          <w:szCs w:val="32"/>
        </w:rPr>
        <w:t>分。2.满意度指标分值10分，得</w:t>
      </w:r>
      <w:r>
        <w:rPr>
          <w:rFonts w:ascii="仿宋" w:eastAsia="仿宋" w:hAnsi="仿宋" w:cs="仿宋" w:hint="eastAsia"/>
          <w:sz w:val="32"/>
          <w:szCs w:val="32"/>
        </w:rPr>
        <w:t>10</w:t>
      </w:r>
      <w:r w:rsidR="00753230">
        <w:rPr>
          <w:rFonts w:ascii="仿宋" w:eastAsia="仿宋" w:hAnsi="仿宋" w:cs="仿宋" w:hint="eastAsia"/>
          <w:sz w:val="32"/>
          <w:szCs w:val="32"/>
        </w:rPr>
        <w:t>分。其中</w:t>
      </w:r>
      <w:r w:rsidR="002A7C8B" w:rsidRPr="002A7C8B">
        <w:rPr>
          <w:rFonts w:ascii="仿宋" w:eastAsia="仿宋" w:hAnsi="仿宋" w:cs="仿宋" w:hint="eastAsia"/>
          <w:sz w:val="32"/>
          <w:szCs w:val="32"/>
        </w:rPr>
        <w:t>群众满意度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>
        <w:rPr>
          <w:rFonts w:ascii="仿宋" w:eastAsia="仿宋" w:hAnsi="仿宋" w:cs="仿宋" w:hint="eastAsia"/>
          <w:sz w:val="32"/>
          <w:szCs w:val="32"/>
        </w:rPr>
        <w:t>10</w:t>
      </w:r>
      <w:r w:rsidR="00753230">
        <w:rPr>
          <w:rFonts w:ascii="仿宋" w:eastAsia="仿宋" w:hAnsi="仿宋" w:cs="仿宋" w:hint="eastAsia"/>
          <w:sz w:val="32"/>
          <w:szCs w:val="32"/>
        </w:rPr>
        <w:t>分。</w:t>
      </w:r>
    </w:p>
    <w:p w:rsidR="00C777E4" w:rsidRDefault="0075323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五、存在的问题</w:t>
      </w:r>
    </w:p>
    <w:p w:rsidR="001237A5" w:rsidRPr="001237A5" w:rsidRDefault="001237A5" w:rsidP="001237A5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bookmarkStart w:id="11" w:name="_Toc4427"/>
      <w:r w:rsidRPr="001237A5">
        <w:rPr>
          <w:rFonts w:ascii="仿宋" w:eastAsia="仿宋" w:hAnsi="仿宋" w:cs="仿宋" w:hint="eastAsia"/>
          <w:b/>
          <w:bCs/>
          <w:sz w:val="32"/>
          <w:szCs w:val="32"/>
        </w:rPr>
        <w:t>（一）未设置相应的业务管理制度，单位监控措施不健全</w:t>
      </w:r>
    </w:p>
    <w:p w:rsidR="001237A5" w:rsidRPr="001237A5" w:rsidRDefault="001237A5" w:rsidP="001237A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237A5">
        <w:rPr>
          <w:rFonts w:ascii="仿宋" w:eastAsia="仿宋" w:hAnsi="仿宋" w:cs="仿宋" w:hint="eastAsia"/>
          <w:sz w:val="32"/>
          <w:szCs w:val="32"/>
        </w:rPr>
        <w:t xml:space="preserve">项目未见相应的业务管理制度及考核办法等文件，项目运行过程中无考核办法及相关登记台账记录，无法确定非法小广告清理工作管理情况，单位监控管理措施不健全。    </w:t>
      </w:r>
    </w:p>
    <w:p w:rsidR="001237A5" w:rsidRPr="001237A5" w:rsidRDefault="001237A5" w:rsidP="001237A5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1237A5">
        <w:rPr>
          <w:rFonts w:ascii="仿宋" w:eastAsia="仿宋" w:hAnsi="仿宋" w:cs="仿宋" w:hint="eastAsia"/>
          <w:b/>
          <w:bCs/>
          <w:sz w:val="32"/>
          <w:szCs w:val="32"/>
        </w:rPr>
        <w:t>（二）年初预算不准确，预算到位率偏低</w:t>
      </w:r>
    </w:p>
    <w:p w:rsidR="009B079C" w:rsidRPr="009B079C" w:rsidRDefault="001237A5" w:rsidP="001237A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237A5">
        <w:rPr>
          <w:rFonts w:ascii="仿宋" w:eastAsia="仿宋" w:hAnsi="仿宋" w:cs="仿宋" w:hint="eastAsia"/>
          <w:sz w:val="32"/>
          <w:szCs w:val="32"/>
        </w:rPr>
        <w:t>项目预算金额与实际执行不匹配，项目年初预算为全年服务费用5.6万元，实际支出项目费用为8个月服务费3.7536万元，年初预算不准确，未结合实际全面考虑。</w:t>
      </w:r>
    </w:p>
    <w:p w:rsidR="009B079C" w:rsidRPr="009B079C" w:rsidRDefault="009B079C" w:rsidP="009B079C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12" w:name="_Toc6960"/>
      <w:bookmarkStart w:id="13" w:name="_Toc19908"/>
      <w:bookmarkStart w:id="14" w:name="_Toc82075027"/>
      <w:bookmarkStart w:id="15" w:name="_Toc13268"/>
      <w:bookmarkStart w:id="16" w:name="_Toc12692"/>
      <w:bookmarkEnd w:id="11"/>
      <w:r>
        <w:rPr>
          <w:rFonts w:ascii="黑体" w:eastAsia="黑体" w:hAnsi="黑体" w:cs="黑体" w:hint="eastAsia"/>
          <w:sz w:val="32"/>
          <w:szCs w:val="32"/>
        </w:rPr>
        <w:t>六、</w:t>
      </w:r>
      <w:r w:rsidRPr="009B079C">
        <w:rPr>
          <w:rFonts w:ascii="黑体" w:eastAsia="黑体" w:hAnsi="黑体" w:cs="黑体" w:hint="eastAsia"/>
          <w:sz w:val="32"/>
          <w:szCs w:val="32"/>
        </w:rPr>
        <w:t>有关建议</w:t>
      </w:r>
      <w:bookmarkStart w:id="17" w:name="_Toc76218278"/>
      <w:bookmarkStart w:id="18" w:name="_Toc56365938"/>
      <w:bookmarkStart w:id="19" w:name="_Toc50637181"/>
      <w:bookmarkStart w:id="20" w:name="_Toc48557451"/>
      <w:bookmarkStart w:id="21" w:name="_Toc54733628"/>
      <w:bookmarkStart w:id="22" w:name="_Toc48753784"/>
      <w:bookmarkStart w:id="23" w:name="_Toc54733629"/>
      <w:bookmarkStart w:id="24" w:name="_Toc56366024"/>
      <w:bookmarkStart w:id="25" w:name="_Toc56361342"/>
      <w:bookmarkStart w:id="26" w:name="_Toc48585719"/>
      <w:bookmarkStart w:id="27" w:name="_Toc48514172"/>
      <w:bookmarkStart w:id="28" w:name="_Toc56361343"/>
      <w:bookmarkStart w:id="29" w:name="_Toc48638583"/>
      <w:bookmarkStart w:id="30" w:name="_Toc48753066"/>
      <w:bookmarkStart w:id="31" w:name="_Toc56374877"/>
      <w:bookmarkStart w:id="32" w:name="_Toc48548419"/>
      <w:bookmarkStart w:id="33" w:name="_Toc48753785"/>
      <w:bookmarkStart w:id="34" w:name="_Toc56374760"/>
      <w:bookmarkStart w:id="35" w:name="_Toc48585961"/>
      <w:bookmarkStart w:id="36" w:name="_Toc48557818"/>
      <w:bookmarkStart w:id="37" w:name="_Toc48753065"/>
      <w:bookmarkStart w:id="38" w:name="_Toc5063718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1237A5" w:rsidRPr="001237A5" w:rsidRDefault="001237A5" w:rsidP="001237A5">
      <w:pPr>
        <w:widowControl/>
        <w:spacing w:line="600" w:lineRule="exact"/>
        <w:ind w:firstLineChars="200" w:firstLine="643"/>
        <w:jc w:val="left"/>
        <w:rPr>
          <w:rFonts w:ascii="仿宋" w:eastAsia="仿宋" w:hAnsi="仿宋" w:cs="Times New Roman"/>
          <w:sz w:val="32"/>
          <w:szCs w:val="32"/>
        </w:rPr>
      </w:pPr>
      <w:bookmarkStart w:id="39" w:name="_Toc5010"/>
      <w:bookmarkStart w:id="40" w:name="_Toc11020"/>
      <w:r w:rsidRPr="001237A5">
        <w:rPr>
          <w:rFonts w:ascii="仿宋" w:eastAsia="仿宋" w:hAnsi="仿宋" w:cs="仿宋" w:hint="eastAsia"/>
          <w:b/>
          <w:bCs/>
          <w:sz w:val="32"/>
          <w:szCs w:val="32"/>
        </w:rPr>
        <w:t>（一）</w:t>
      </w:r>
      <w:bookmarkEnd w:id="39"/>
      <w:bookmarkEnd w:id="40"/>
      <w:r w:rsidRPr="001237A5"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  <w:lang w:bidi="ar"/>
        </w:rPr>
        <w:t>完善</w:t>
      </w:r>
      <w:r w:rsidRPr="001237A5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lang w:bidi="ar"/>
        </w:rPr>
        <w:t>业务管理</w:t>
      </w:r>
      <w:r w:rsidRPr="001237A5"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  <w:lang w:bidi="ar"/>
        </w:rPr>
        <w:t>制度建设，夯实管理基础</w:t>
      </w:r>
      <w:r w:rsidRPr="001237A5"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 w:rsidR="001237A5" w:rsidRPr="001237A5" w:rsidRDefault="001237A5" w:rsidP="001237A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237A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ar"/>
        </w:rPr>
        <w:t>完善项目管理制度建设，结合工作实际，加快完善相关制度办法，</w:t>
      </w:r>
      <w:r w:rsidRPr="001237A5">
        <w:rPr>
          <w:rFonts w:ascii="仿宋" w:eastAsia="仿宋" w:hAnsi="仿宋" w:cs="仿宋_GB2312"/>
          <w:color w:val="000000"/>
          <w:kern w:val="0"/>
          <w:sz w:val="32"/>
          <w:szCs w:val="32"/>
          <w:lang w:bidi="ar"/>
        </w:rPr>
        <w:t>对项目实施过程进行监督检查；</w:t>
      </w:r>
      <w:r w:rsidRPr="001237A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ar"/>
        </w:rPr>
        <w:t>建立小广告清理考核制度，根据制度要求支付相应管理费用，</w:t>
      </w:r>
      <w:r w:rsidRPr="001237A5">
        <w:rPr>
          <w:rFonts w:ascii="仿宋" w:eastAsia="仿宋" w:hAnsi="仿宋" w:cs="仿宋_GB2312"/>
          <w:color w:val="000000"/>
          <w:kern w:val="0"/>
          <w:sz w:val="32"/>
          <w:szCs w:val="32"/>
          <w:lang w:bidi="ar"/>
        </w:rPr>
        <w:t>强化对项目实施管理；细化项目相关方的职责分工，加强相关部门的协调联动，形成部门合力</w:t>
      </w:r>
      <w:r w:rsidRPr="001237A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ar"/>
        </w:rPr>
        <w:t>，</w:t>
      </w:r>
      <w:r w:rsidRPr="001237A5">
        <w:rPr>
          <w:rFonts w:ascii="仿宋" w:eastAsia="仿宋" w:hAnsi="仿宋" w:cs="仿宋_GB2312"/>
          <w:color w:val="000000"/>
          <w:kern w:val="0"/>
          <w:sz w:val="32"/>
          <w:szCs w:val="32"/>
          <w:lang w:bidi="ar"/>
        </w:rPr>
        <w:t xml:space="preserve">使得工作开展有相应的制度做支撑。 </w:t>
      </w:r>
    </w:p>
    <w:p w:rsidR="001237A5" w:rsidRPr="001237A5" w:rsidRDefault="001237A5" w:rsidP="001237A5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楷体"/>
          <w:sz w:val="32"/>
          <w:szCs w:val="32"/>
        </w:rPr>
      </w:pPr>
      <w:r w:rsidRPr="001237A5">
        <w:rPr>
          <w:rFonts w:ascii="仿宋" w:eastAsia="仿宋" w:hAnsi="仿宋" w:cs="仿宋" w:hint="eastAsia"/>
          <w:b/>
          <w:bCs/>
          <w:sz w:val="32"/>
          <w:szCs w:val="32"/>
        </w:rPr>
        <w:t>（二）</w:t>
      </w:r>
      <w:r w:rsidRPr="001237A5">
        <w:rPr>
          <w:rFonts w:ascii="仿宋" w:eastAsia="仿宋" w:hAnsi="仿宋" w:cs="楷体" w:hint="eastAsia"/>
          <w:b/>
          <w:bCs/>
          <w:sz w:val="32"/>
          <w:szCs w:val="32"/>
        </w:rPr>
        <w:t>夯实预算编制基础工作，提升预算精准度</w:t>
      </w:r>
    </w:p>
    <w:p w:rsidR="009B079C" w:rsidRPr="001237A5" w:rsidRDefault="001237A5" w:rsidP="001237A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ar"/>
        </w:rPr>
      </w:pPr>
      <w:r w:rsidRPr="001237A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ar"/>
        </w:rPr>
        <w:t>充分认识理解预算绩效管理工作，增强预算编制意识，按照预算框架体系，结合上年项目执行情况，从实际出发，以项目计划实施为依据，综合考虑各项因素，做好零基预算，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ar"/>
        </w:rPr>
        <w:lastRenderedPageBreak/>
        <w:t>科学、合理确定项目预算数，提升预算精准度。</w:t>
      </w:r>
      <w:bookmarkStart w:id="41" w:name="_GoBack"/>
      <w:bookmarkEnd w:id="41"/>
    </w:p>
    <w:sectPr w:rsidR="009B079C" w:rsidRPr="001237A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58" w:rsidRDefault="00504658">
      <w:r>
        <w:separator/>
      </w:r>
    </w:p>
  </w:endnote>
  <w:endnote w:type="continuationSeparator" w:id="0">
    <w:p w:rsidR="00504658" w:rsidRDefault="0050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E4" w:rsidRDefault="007532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7DD21" wp14:editId="3E8B28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77E4" w:rsidRDefault="0075323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237A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777E4" w:rsidRDefault="0075323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237A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58" w:rsidRDefault="00504658">
      <w:r>
        <w:separator/>
      </w:r>
    </w:p>
  </w:footnote>
  <w:footnote w:type="continuationSeparator" w:id="0">
    <w:p w:rsidR="00504658" w:rsidRDefault="0050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095A0C"/>
    <w:multiLevelType w:val="singleLevel"/>
    <w:tmpl w:val="BB6A7B3C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24A1729D"/>
    <w:multiLevelType w:val="multilevel"/>
    <w:tmpl w:val="24A1729D"/>
    <w:lvl w:ilvl="0">
      <w:start w:val="1"/>
      <w:numFmt w:val="decimal"/>
      <w:pStyle w:val="3"/>
      <w:lvlText w:val="%1."/>
      <w:lvlJc w:val="left"/>
      <w:pPr>
        <w:ind w:left="-1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532C7775"/>
    <w:multiLevelType w:val="multilevel"/>
    <w:tmpl w:val="532C7775"/>
    <w:lvl w:ilvl="0">
      <w:start w:val="1"/>
      <w:numFmt w:val="japaneseCounting"/>
      <w:pStyle w:val="1"/>
      <w:lvlText w:val="%1、"/>
      <w:lvlJc w:val="left"/>
      <w:pPr>
        <w:ind w:left="60" w:hanging="720"/>
      </w:p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3）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ODY3ZGMyNzM1ZmU4YTA1YzBkMTFjZjY5NGE2N2MifQ=="/>
  </w:docVars>
  <w:rsids>
    <w:rsidRoot w:val="75DC7676"/>
    <w:rsid w:val="00033FF5"/>
    <w:rsid w:val="00056980"/>
    <w:rsid w:val="000E15EF"/>
    <w:rsid w:val="001237A5"/>
    <w:rsid w:val="00232927"/>
    <w:rsid w:val="002A7C8B"/>
    <w:rsid w:val="00362A9B"/>
    <w:rsid w:val="003F4C5D"/>
    <w:rsid w:val="00504658"/>
    <w:rsid w:val="00513760"/>
    <w:rsid w:val="00753230"/>
    <w:rsid w:val="00787232"/>
    <w:rsid w:val="00914E47"/>
    <w:rsid w:val="00926464"/>
    <w:rsid w:val="009B079C"/>
    <w:rsid w:val="00A113D1"/>
    <w:rsid w:val="00A47E75"/>
    <w:rsid w:val="00BC491A"/>
    <w:rsid w:val="00C777E4"/>
    <w:rsid w:val="00C7797B"/>
    <w:rsid w:val="00CA60E6"/>
    <w:rsid w:val="00D121F7"/>
    <w:rsid w:val="00FB3796"/>
    <w:rsid w:val="08DA0EE6"/>
    <w:rsid w:val="15393D14"/>
    <w:rsid w:val="183E2CCB"/>
    <w:rsid w:val="1C5D5C5E"/>
    <w:rsid w:val="1D8F1E47"/>
    <w:rsid w:val="27BA3E75"/>
    <w:rsid w:val="355D23D3"/>
    <w:rsid w:val="43FE2FD4"/>
    <w:rsid w:val="47E863B1"/>
    <w:rsid w:val="5D535CE6"/>
    <w:rsid w:val="668313EA"/>
    <w:rsid w:val="67044C14"/>
    <w:rsid w:val="69126A56"/>
    <w:rsid w:val="6A0B23A5"/>
    <w:rsid w:val="6C2518C5"/>
    <w:rsid w:val="6D595FB5"/>
    <w:rsid w:val="756E14B8"/>
    <w:rsid w:val="75D56A0F"/>
    <w:rsid w:val="75D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"/>
    <w:uiPriority w:val="9"/>
    <w:qFormat/>
    <w:pPr>
      <w:keepNext/>
      <w:keepLines/>
      <w:numPr>
        <w:numId w:val="1"/>
      </w:numPr>
      <w:spacing w:before="360" w:after="240" w:line="480" w:lineRule="exact"/>
      <w:ind w:left="720"/>
      <w:outlineLvl w:val="0"/>
    </w:pPr>
    <w:rPr>
      <w:rFonts w:ascii="宋体" w:hAnsi="宋体"/>
      <w:bCs/>
      <w:kern w:val="44"/>
      <w:sz w:val="24"/>
    </w:rPr>
  </w:style>
  <w:style w:type="paragraph" w:styleId="3">
    <w:name w:val="heading 3"/>
    <w:basedOn w:val="a1"/>
    <w:next w:val="a"/>
    <w:uiPriority w:val="9"/>
    <w:unhideWhenUsed/>
    <w:qFormat/>
    <w:pPr>
      <w:keepNext/>
      <w:keepLines/>
      <w:numPr>
        <w:numId w:val="2"/>
      </w:numPr>
      <w:spacing w:after="0"/>
      <w:ind w:left="0" w:firstLineChars="0" w:firstLine="567"/>
      <w:outlineLvl w:val="2"/>
    </w:pPr>
    <w:rPr>
      <w:rFonts w:ascii="宋体" w:hAnsi="宋体" w:cs="宋体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</w:style>
  <w:style w:type="paragraph" w:styleId="a1">
    <w:name w:val="Body Text First Indent"/>
    <w:basedOn w:val="a0"/>
    <w:uiPriority w:val="99"/>
    <w:unhideWhenUsed/>
    <w:qFormat/>
    <w:pPr>
      <w:ind w:firstLineChars="1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00121">
    <w:name w:val="样式 正文001 + 首行缩进:  2 字符1"/>
    <w:basedOn w:val="a"/>
    <w:qFormat/>
    <w:pPr>
      <w:spacing w:before="60" w:line="460" w:lineRule="exact"/>
      <w:ind w:firstLine="480"/>
    </w:pPr>
    <w:rPr>
      <w:rFonts w:ascii="宋体" w:hAnsi="宋体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"/>
    <w:uiPriority w:val="9"/>
    <w:qFormat/>
    <w:pPr>
      <w:keepNext/>
      <w:keepLines/>
      <w:numPr>
        <w:numId w:val="1"/>
      </w:numPr>
      <w:spacing w:before="360" w:after="240" w:line="480" w:lineRule="exact"/>
      <w:ind w:left="720"/>
      <w:outlineLvl w:val="0"/>
    </w:pPr>
    <w:rPr>
      <w:rFonts w:ascii="宋体" w:hAnsi="宋体"/>
      <w:bCs/>
      <w:kern w:val="44"/>
      <w:sz w:val="24"/>
    </w:rPr>
  </w:style>
  <w:style w:type="paragraph" w:styleId="3">
    <w:name w:val="heading 3"/>
    <w:basedOn w:val="a1"/>
    <w:next w:val="a"/>
    <w:uiPriority w:val="9"/>
    <w:unhideWhenUsed/>
    <w:qFormat/>
    <w:pPr>
      <w:keepNext/>
      <w:keepLines/>
      <w:numPr>
        <w:numId w:val="2"/>
      </w:numPr>
      <w:spacing w:after="0"/>
      <w:ind w:left="0" w:firstLineChars="0" w:firstLine="567"/>
      <w:outlineLvl w:val="2"/>
    </w:pPr>
    <w:rPr>
      <w:rFonts w:ascii="宋体" w:hAnsi="宋体" w:cs="宋体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</w:style>
  <w:style w:type="paragraph" w:styleId="a1">
    <w:name w:val="Body Text First Indent"/>
    <w:basedOn w:val="a0"/>
    <w:uiPriority w:val="99"/>
    <w:unhideWhenUsed/>
    <w:qFormat/>
    <w:pPr>
      <w:ind w:firstLineChars="1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00121">
    <w:name w:val="样式 正文001 + 首行缩进:  2 字符1"/>
    <w:basedOn w:val="a"/>
    <w:qFormat/>
    <w:pPr>
      <w:spacing w:before="60" w:line="460" w:lineRule="exact"/>
      <w:ind w:firstLine="480"/>
    </w:pPr>
    <w:rPr>
      <w:rFonts w:ascii="宋体" w:hAnsi="宋体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WPS_1642667985</dc:creator>
  <cp:lastModifiedBy>lenovo</cp:lastModifiedBy>
  <cp:revision>20</cp:revision>
  <dcterms:created xsi:type="dcterms:W3CDTF">2022-12-21T00:32:00Z</dcterms:created>
  <dcterms:modified xsi:type="dcterms:W3CDTF">2023-01-17T09:42:00Z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7E3C61885BCA4B6DA4D9BE0F4E72C99B</vt:lpwstr>
  </property>
</Properties>
</file>