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108" w:rsidRPr="00D10C7D" w:rsidRDefault="0057501C" w:rsidP="002B60C9">
      <w:pPr>
        <w:spacing w:line="220" w:lineRule="atLeast"/>
        <w:rPr>
          <w:b/>
        </w:rPr>
      </w:pPr>
      <w:r>
        <w:rPr>
          <w:noProof/>
        </w:rPr>
        <w:pict>
          <v:roundrect id="_x0000_s1026" style="position:absolute;margin-left:105.75pt;margin-top:15.75pt;width:185.25pt;height:35.25pt;z-index:251658240" arcsize="10923f">
            <v:textbox style="mso-next-textbox:#_x0000_s1026">
              <w:txbxContent>
                <w:p w:rsidR="00D10C7D" w:rsidRPr="00D10C7D" w:rsidRDefault="00D10C7D" w:rsidP="00D10C7D">
                  <w:pPr>
                    <w:spacing w:after="0" w:line="180" w:lineRule="auto"/>
                    <w:jc w:val="center"/>
                    <w:rPr>
                      <w:b/>
                    </w:rPr>
                  </w:pPr>
                  <w:r w:rsidRPr="00D10C7D">
                    <w:rPr>
                      <w:rFonts w:hint="eastAsia"/>
                      <w:b/>
                    </w:rPr>
                    <w:t>申</w:t>
                  </w:r>
                  <w:r>
                    <w:rPr>
                      <w:rFonts w:hint="eastAsia"/>
                      <w:b/>
                    </w:rPr>
                    <w:t xml:space="preserve">    </w:t>
                  </w:r>
                  <w:r w:rsidRPr="00D10C7D">
                    <w:rPr>
                      <w:rFonts w:hint="eastAsia"/>
                      <w:b/>
                    </w:rPr>
                    <w:t>请</w:t>
                  </w:r>
                </w:p>
                <w:p w:rsidR="00D10C7D" w:rsidRDefault="00D10C7D" w:rsidP="00D10C7D">
                  <w:pPr>
                    <w:spacing w:after="0" w:line="180" w:lineRule="auto"/>
                    <w:jc w:val="center"/>
                  </w:pPr>
                  <w:r>
                    <w:rPr>
                      <w:rFonts w:hint="eastAsia"/>
                    </w:rPr>
                    <w:t>申请人提出申请</w:t>
                  </w:r>
                </w:p>
                <w:p w:rsidR="00D10C7D" w:rsidRDefault="00D10C7D"/>
              </w:txbxContent>
            </v:textbox>
          </v:roundrect>
        </w:pict>
      </w:r>
      <w:r w:rsidR="00D10C7D">
        <w:rPr>
          <w:rFonts w:hint="eastAsia"/>
        </w:rPr>
        <w:t>工伤认定流程图</w:t>
      </w:r>
    </w:p>
    <w:p w:rsidR="00D10C7D" w:rsidRDefault="00670E9D" w:rsidP="00D31D50">
      <w:pPr>
        <w:spacing w:line="220" w:lineRule="atLeast"/>
      </w:pPr>
      <w:bookmarkStart w:id="0" w:name="_GoBack"/>
      <w:bookmarkEnd w:id="0"/>
      <w:r>
        <w:rPr>
          <w:noProof/>
        </w:rPr>
        <w:pict>
          <v:roundrect id="_x0000_s1028" style="position:absolute;margin-left:19.5pt;margin-top:49.15pt;width:404.25pt;height:21.75pt;z-index:251660288" arcsize="0">
            <v:textbox style="mso-next-textbox:#_x0000_s1028">
              <w:txbxContent>
                <w:p w:rsidR="00D10C7D" w:rsidRDefault="00670E9D" w:rsidP="00D10C7D">
                  <w:pPr>
                    <w:spacing w:after="0" w:line="180" w:lineRule="auto"/>
                    <w:jc w:val="center"/>
                  </w:pPr>
                  <w:r>
                    <w:rPr>
                      <w:rFonts w:hint="eastAsia"/>
                    </w:rPr>
                    <w:t>高新区劳动监察大队</w:t>
                  </w:r>
                  <w:r w:rsidR="00D10C7D">
                    <w:rPr>
                      <w:rFonts w:hint="eastAsia"/>
                    </w:rPr>
                    <w:t>接收申请材料</w:t>
                  </w:r>
                  <w:r w:rsidR="00536DB1">
                    <w:rPr>
                      <w:rFonts w:hint="eastAsia"/>
                    </w:rPr>
                    <w:t>，</w:t>
                  </w:r>
                  <w:r w:rsidR="00536DB1" w:rsidRPr="00670E9D">
                    <w:rPr>
                      <w:rFonts w:hint="eastAsia"/>
                    </w:rPr>
                    <w:t>15</w:t>
                  </w:r>
                  <w:r w:rsidR="00536DB1" w:rsidRPr="00670E9D">
                    <w:rPr>
                      <w:rFonts w:hint="eastAsia"/>
                    </w:rPr>
                    <w:t>日内对申请人提交的材料进行审核</w:t>
                  </w:r>
                </w:p>
              </w:txbxContent>
            </v:textbox>
          </v:roundrect>
        </w:pict>
      </w:r>
      <w:r w:rsidR="0057501C">
        <w:rPr>
          <w:noProof/>
        </w:rPr>
        <w:pict>
          <v:roundrect id="_x0000_s1029" style="position:absolute;margin-left:-69.75pt;margin-top:297.4pt;width:197.25pt;height:102pt;z-index:251661312" arcsize="10923f">
            <v:textbox style="mso-next-textbox:#_x0000_s1029">
              <w:txbxContent>
                <w:p w:rsidR="00D10C7D" w:rsidRPr="00D10C7D" w:rsidRDefault="0061080F" w:rsidP="00D10C7D">
                  <w:pPr>
                    <w:spacing w:after="0" w:line="180" w:lineRule="auto"/>
                    <w:jc w:val="center"/>
                    <w:rPr>
                      <w:b/>
                    </w:rPr>
                  </w:pPr>
                  <w:r>
                    <w:rPr>
                      <w:rFonts w:hint="eastAsia"/>
                      <w:b/>
                    </w:rPr>
                    <w:t>中</w:t>
                  </w:r>
                  <w:r>
                    <w:rPr>
                      <w:rFonts w:hint="eastAsia"/>
                      <w:b/>
                    </w:rPr>
                    <w:t xml:space="preserve">   </w:t>
                  </w:r>
                  <w:proofErr w:type="gramStart"/>
                  <w:r>
                    <w:rPr>
                      <w:rFonts w:hint="eastAsia"/>
                      <w:b/>
                    </w:rPr>
                    <w:t>止</w:t>
                  </w:r>
                  <w:proofErr w:type="gramEnd"/>
                </w:p>
                <w:p w:rsidR="00D10C7D" w:rsidRDefault="0061080F" w:rsidP="008E504A">
                  <w:pPr>
                    <w:spacing w:after="0" w:line="180" w:lineRule="auto"/>
                  </w:pPr>
                  <w:r w:rsidRPr="00245E71">
                    <w:rPr>
                      <w:rFonts w:ascii="ˎ̥" w:eastAsia="仿宋_GB2312" w:hAnsi="ˎ̥" w:cs="宋体" w:hint="eastAsia"/>
                      <w:sz w:val="28"/>
                      <w:szCs w:val="28"/>
                    </w:rPr>
                    <w:t> </w:t>
                  </w:r>
                  <w:proofErr w:type="gramStart"/>
                  <w:r w:rsidR="00536DB1">
                    <w:rPr>
                      <w:rFonts w:hint="eastAsia"/>
                    </w:rPr>
                    <w:t>作出</w:t>
                  </w:r>
                  <w:proofErr w:type="gramEnd"/>
                  <w:r w:rsidR="00536DB1">
                    <w:rPr>
                      <w:rFonts w:hint="eastAsia"/>
                    </w:rPr>
                    <w:t>工伤认定决定需要以司法机关或者有关行政主管部门的结论为依据的，在司法机关或者有关行政主管部门尚未</w:t>
                  </w:r>
                  <w:proofErr w:type="gramStart"/>
                  <w:r w:rsidR="00536DB1">
                    <w:rPr>
                      <w:rFonts w:hint="eastAsia"/>
                    </w:rPr>
                    <w:t>作出</w:t>
                  </w:r>
                  <w:proofErr w:type="gramEnd"/>
                  <w:r w:rsidR="00536DB1">
                    <w:rPr>
                      <w:rFonts w:hint="eastAsia"/>
                    </w:rPr>
                    <w:t>结论期间，</w:t>
                  </w:r>
                  <w:proofErr w:type="gramStart"/>
                  <w:r w:rsidR="00536DB1">
                    <w:rPr>
                      <w:rFonts w:hint="eastAsia"/>
                    </w:rPr>
                    <w:t>作出</w:t>
                  </w:r>
                  <w:proofErr w:type="gramEnd"/>
                  <w:r w:rsidR="00536DB1">
                    <w:rPr>
                      <w:rFonts w:hint="eastAsia"/>
                    </w:rPr>
                    <w:t>工伤认定决定的时限中止。</w:t>
                  </w:r>
                </w:p>
                <w:p w:rsidR="00D10C7D" w:rsidRDefault="00D10C7D" w:rsidP="00D10C7D"/>
              </w:txbxContent>
            </v:textbox>
          </v:roundrect>
        </w:pict>
      </w:r>
      <w:r w:rsidR="0057501C">
        <w:rPr>
          <w:noProof/>
        </w:rPr>
        <w:pict>
          <v:shapetype id="_x0000_t32" coordsize="21600,21600" o:spt="32" o:oned="t" path="m,l21600,21600e" filled="f">
            <v:path arrowok="t" fillok="f" o:connecttype="none"/>
            <o:lock v:ext="edit" shapetype="t"/>
          </v:shapetype>
          <v:shape id="_x0000_s1047" type="#_x0000_t32" style="position:absolute;margin-left:128.25pt;margin-top:343.9pt;width:25.5pt;height:0;z-index:251679744" o:connectortype="straight">
            <v:stroke endarrow="block"/>
          </v:shape>
        </w:pict>
      </w:r>
      <w:r w:rsidR="0057501C">
        <w:rPr>
          <w:noProof/>
        </w:rPr>
        <w:pict>
          <v:shape id="_x0000_s1034" type="#_x0000_t32" style="position:absolute;margin-left:19.5pt;margin-top:272.65pt;width:.75pt;height:27pt;z-index:251666432" o:connectortype="straight">
            <v:stroke endarrow="block"/>
          </v:shape>
        </w:pict>
      </w:r>
      <w:r w:rsidR="0057501C">
        <w:rPr>
          <w:noProof/>
        </w:rPr>
        <w:pict>
          <v:roundrect id="_x0000_s1050" style="position:absolute;margin-left:153.75pt;margin-top:297.4pt;width:114pt;height:90pt;z-index:251681792" arcsize="10923f">
            <v:textbox style="mso-next-textbox:#_x0000_s1050">
              <w:txbxContent>
                <w:p w:rsidR="00EA38D4" w:rsidRPr="00EA38D4" w:rsidRDefault="00EA38D4" w:rsidP="00EA38D4">
                  <w:pPr>
                    <w:spacing w:after="0" w:line="180" w:lineRule="auto"/>
                  </w:pPr>
                  <w:r>
                    <w:rPr>
                      <w:rFonts w:hint="eastAsia"/>
                    </w:rPr>
                    <w:t>中止工伤认定的因素消除或申请人提供新的证</w:t>
                  </w:r>
                  <w:r w:rsidRPr="00EA38D4">
                    <w:rPr>
                      <w:rFonts w:hint="eastAsia"/>
                    </w:rPr>
                    <w:t>据</w:t>
                  </w:r>
                  <w:r>
                    <w:rPr>
                      <w:rFonts w:hint="eastAsia"/>
                    </w:rPr>
                    <w:t>，经过调查核实</w:t>
                  </w:r>
                  <w:r w:rsidRPr="00EA38D4">
                    <w:rPr>
                      <w:rFonts w:hint="eastAsia"/>
                    </w:rPr>
                    <w:t>后</w:t>
                  </w:r>
                  <w:r>
                    <w:rPr>
                      <w:rFonts w:hint="eastAsia"/>
                    </w:rPr>
                    <w:t>，</w:t>
                  </w:r>
                  <w:r w:rsidRPr="00EA38D4">
                    <w:rPr>
                      <w:rFonts w:hint="eastAsia"/>
                    </w:rPr>
                    <w:t>可以恢复工伤认定。</w:t>
                  </w:r>
                </w:p>
              </w:txbxContent>
            </v:textbox>
          </v:roundrect>
        </w:pict>
      </w:r>
      <w:r w:rsidR="0057501C">
        <w:rPr>
          <w:noProof/>
        </w:rPr>
        <w:pict>
          <v:shape id="_x0000_s1039" type="#_x0000_t32" style="position:absolute;margin-left:192pt;margin-top:387.4pt;width:.75pt;height:27pt;z-index:251671552" o:connectortype="straight">
            <v:stroke endarrow="block"/>
          </v:shape>
        </w:pict>
      </w:r>
      <w:r w:rsidR="0057501C">
        <w:rPr>
          <w:noProof/>
        </w:rPr>
        <w:pict>
          <v:shape id="_x0000_s1035" type="#_x0000_t32" style="position:absolute;margin-left:309.75pt;margin-top:272.65pt;width:.75pt;height:2in;z-index:251667456" o:connectortype="straight">
            <v:stroke endarrow="block"/>
          </v:shape>
        </w:pict>
      </w:r>
      <w:r w:rsidR="0057501C">
        <w:rPr>
          <w:noProof/>
        </w:rPr>
        <w:pict>
          <v:roundrect id="_x0000_s1036" style="position:absolute;margin-left:12.75pt;margin-top:416.65pt;width:366.75pt;height:41.25pt;z-index:251668480" arcsize="10923f">
            <v:textbox style="mso-next-textbox:#_x0000_s1036">
              <w:txbxContent>
                <w:p w:rsidR="00EC0379" w:rsidRPr="00D10C7D" w:rsidRDefault="00EC0379" w:rsidP="00EC0379">
                  <w:pPr>
                    <w:spacing w:after="0" w:line="180" w:lineRule="auto"/>
                    <w:jc w:val="center"/>
                    <w:rPr>
                      <w:b/>
                    </w:rPr>
                  </w:pPr>
                  <w:r>
                    <w:rPr>
                      <w:rFonts w:hint="eastAsia"/>
                      <w:b/>
                    </w:rPr>
                    <w:t>决定</w:t>
                  </w:r>
                </w:p>
                <w:p w:rsidR="00EC0379" w:rsidRDefault="00EC0379" w:rsidP="00EC0379">
                  <w:pPr>
                    <w:spacing w:after="0" w:line="180" w:lineRule="auto"/>
                    <w:jc w:val="center"/>
                  </w:pPr>
                  <w:r>
                    <w:rPr>
                      <w:rFonts w:hint="eastAsia"/>
                    </w:rPr>
                    <w:t>市</w:t>
                  </w:r>
                  <w:proofErr w:type="gramStart"/>
                  <w:r>
                    <w:rPr>
                      <w:rFonts w:hint="eastAsia"/>
                    </w:rPr>
                    <w:t>人社局</w:t>
                  </w:r>
                  <w:r w:rsidR="00670E9D">
                    <w:rPr>
                      <w:rFonts w:hint="eastAsia"/>
                    </w:rPr>
                    <w:t>工伤</w:t>
                  </w:r>
                  <w:proofErr w:type="gramEnd"/>
                  <w:r w:rsidR="00670E9D">
                    <w:rPr>
                      <w:rFonts w:hint="eastAsia"/>
                    </w:rPr>
                    <w:t>保险科</w:t>
                  </w:r>
                  <w:proofErr w:type="gramStart"/>
                  <w:r>
                    <w:rPr>
                      <w:rFonts w:hint="eastAsia"/>
                    </w:rPr>
                    <w:t>作出</w:t>
                  </w:r>
                  <w:proofErr w:type="gramEnd"/>
                  <w:r>
                    <w:rPr>
                      <w:rFonts w:hint="eastAsia"/>
                    </w:rPr>
                    <w:t>决定（</w:t>
                  </w:r>
                  <w:r>
                    <w:rPr>
                      <w:rFonts w:hint="eastAsia"/>
                    </w:rPr>
                    <w:t>60</w:t>
                  </w:r>
                  <w:r>
                    <w:rPr>
                      <w:rFonts w:hint="eastAsia"/>
                    </w:rPr>
                    <w:t>日内）</w:t>
                  </w:r>
                </w:p>
                <w:p w:rsidR="00EC0379" w:rsidRDefault="00EC0379" w:rsidP="00EC0379"/>
              </w:txbxContent>
            </v:textbox>
          </v:roundrect>
        </w:pict>
      </w:r>
      <w:r w:rsidR="0057501C">
        <w:rPr>
          <w:noProof/>
        </w:rPr>
        <w:pict>
          <v:shape id="_x0000_s1038" type="#_x0000_t32" style="position:absolute;margin-left:296.25pt;margin-top:459.4pt;width:.75pt;height:27pt;z-index:251670528" o:connectortype="straight">
            <v:stroke endarrow="block"/>
          </v:shape>
        </w:pict>
      </w:r>
      <w:r w:rsidR="0057501C">
        <w:rPr>
          <w:noProof/>
        </w:rPr>
        <w:pict>
          <v:roundrect id="_x0000_s1042" style="position:absolute;margin-left:228.75pt;margin-top:486.4pt;width:126pt;height:25.5pt;z-index:251674624" arcsize="10923f">
            <v:textbox style="mso-next-textbox:#_x0000_s1042">
              <w:txbxContent>
                <w:p w:rsidR="00432D56" w:rsidRDefault="008B4108" w:rsidP="00432D56">
                  <w:pPr>
                    <w:spacing w:after="0" w:line="180" w:lineRule="auto"/>
                    <w:jc w:val="center"/>
                  </w:pPr>
                  <w:proofErr w:type="gramStart"/>
                  <w:r>
                    <w:rPr>
                      <w:rFonts w:hint="eastAsia"/>
                      <w:b/>
                    </w:rPr>
                    <w:t>不</w:t>
                  </w:r>
                  <w:proofErr w:type="gramEnd"/>
                  <w:r>
                    <w:rPr>
                      <w:rFonts w:hint="eastAsia"/>
                      <w:b/>
                    </w:rPr>
                    <w:t>准予认定</w:t>
                  </w:r>
                </w:p>
                <w:p w:rsidR="00432D56" w:rsidRDefault="00432D56" w:rsidP="00432D56"/>
              </w:txbxContent>
            </v:textbox>
          </v:roundrect>
        </w:pict>
      </w:r>
      <w:r w:rsidR="0057501C">
        <w:rPr>
          <w:noProof/>
        </w:rPr>
        <w:pict>
          <v:shape id="_x0000_s1049" type="#_x0000_t32" style="position:absolute;margin-left:296.25pt;margin-top:517.15pt;width:.75pt;height:27pt;z-index:251680768" o:connectortype="straight">
            <v:stroke endarrow="block"/>
          </v:shape>
        </w:pict>
      </w:r>
      <w:r w:rsidR="0057501C">
        <w:rPr>
          <w:noProof/>
        </w:rPr>
        <w:pict>
          <v:shape id="_x0000_s1037" type="#_x0000_t32" style="position:absolute;margin-left:102.75pt;margin-top:457.9pt;width:.75pt;height:27pt;z-index:251669504" o:connectortype="straight">
            <v:stroke endarrow="block"/>
          </v:shape>
        </w:pict>
      </w:r>
      <w:r w:rsidR="0057501C">
        <w:rPr>
          <w:noProof/>
        </w:rPr>
        <w:pict>
          <v:roundrect id="_x0000_s1043" style="position:absolute;margin-left:37.5pt;margin-top:486.4pt;width:123pt;height:25.5pt;z-index:251675648" arcsize="10923f">
            <v:textbox style="mso-next-textbox:#_x0000_s1043">
              <w:txbxContent>
                <w:p w:rsidR="00432D56" w:rsidRDefault="008B4108" w:rsidP="00432D56">
                  <w:pPr>
                    <w:spacing w:after="0" w:line="180" w:lineRule="auto"/>
                    <w:jc w:val="center"/>
                  </w:pPr>
                  <w:r>
                    <w:rPr>
                      <w:rFonts w:hint="eastAsia"/>
                      <w:b/>
                    </w:rPr>
                    <w:t>准予认定</w:t>
                  </w:r>
                </w:p>
                <w:p w:rsidR="00432D56" w:rsidRDefault="00432D56" w:rsidP="00432D56"/>
              </w:txbxContent>
            </v:textbox>
          </v:roundrect>
        </w:pict>
      </w:r>
      <w:r w:rsidR="0057501C">
        <w:rPr>
          <w:noProof/>
        </w:rPr>
        <w:pict>
          <v:shape id="_x0000_s1040" type="#_x0000_t32" style="position:absolute;margin-left:103.5pt;margin-top:517.15pt;width:.75pt;height:27pt;z-index:251672576" o:connectortype="straight">
            <v:stroke endarrow="block"/>
          </v:shape>
        </w:pict>
      </w:r>
      <w:r w:rsidR="0057501C">
        <w:rPr>
          <w:noProof/>
        </w:rPr>
        <w:pict>
          <v:roundrect id="_x0000_s1031" style="position:absolute;margin-left:-22.5pt;margin-top:231.4pt;width:460.5pt;height:39pt;z-index:251663360" arcsize="10923f">
            <v:textbox style="mso-next-textbox:#_x0000_s1031">
              <w:txbxContent>
                <w:p w:rsidR="00D10C7D" w:rsidRPr="00D10C7D" w:rsidRDefault="00EC0379" w:rsidP="00D10C7D">
                  <w:pPr>
                    <w:spacing w:after="0" w:line="180" w:lineRule="auto"/>
                    <w:jc w:val="center"/>
                    <w:rPr>
                      <w:b/>
                    </w:rPr>
                  </w:pPr>
                  <w:r>
                    <w:rPr>
                      <w:rFonts w:hint="eastAsia"/>
                      <w:b/>
                    </w:rPr>
                    <w:t>审</w:t>
                  </w:r>
                  <w:r>
                    <w:rPr>
                      <w:rFonts w:hint="eastAsia"/>
                      <w:b/>
                    </w:rPr>
                    <w:t xml:space="preserve">    </w:t>
                  </w:r>
                  <w:r>
                    <w:rPr>
                      <w:rFonts w:hint="eastAsia"/>
                      <w:b/>
                    </w:rPr>
                    <w:t>查、调</w:t>
                  </w:r>
                  <w:r>
                    <w:rPr>
                      <w:rFonts w:hint="eastAsia"/>
                      <w:b/>
                    </w:rPr>
                    <w:t xml:space="preserve">    </w:t>
                  </w:r>
                  <w:r>
                    <w:rPr>
                      <w:rFonts w:hint="eastAsia"/>
                      <w:b/>
                    </w:rPr>
                    <w:t>查</w:t>
                  </w:r>
                </w:p>
                <w:p w:rsidR="00D10C7D" w:rsidRDefault="00670E9D" w:rsidP="00D10C7D">
                  <w:pPr>
                    <w:spacing w:after="0" w:line="180" w:lineRule="auto"/>
                    <w:jc w:val="center"/>
                  </w:pPr>
                  <w:r>
                    <w:rPr>
                      <w:rFonts w:hint="eastAsia"/>
                    </w:rPr>
                    <w:t>高新区劳动监察大队</w:t>
                  </w:r>
                  <w:r w:rsidR="00EC0379">
                    <w:rPr>
                      <w:rFonts w:hint="eastAsia"/>
                    </w:rPr>
                    <w:t>对申请人提供的相关材料进行审查、现场调查</w:t>
                  </w:r>
                </w:p>
                <w:p w:rsidR="00D10C7D" w:rsidRDefault="00D10C7D" w:rsidP="00D10C7D"/>
              </w:txbxContent>
            </v:textbox>
          </v:roundrect>
        </w:pict>
      </w:r>
      <w:r w:rsidR="0057501C">
        <w:rPr>
          <w:noProof/>
        </w:rPr>
        <w:pict>
          <v:shape id="_x0000_s1058" type="#_x0000_t32" style="position:absolute;margin-left:196.5pt;margin-top:204.4pt;width:.75pt;height:27pt;z-index:251687936" o:connectortype="straight">
            <v:stroke endarrow="block"/>
          </v:shape>
        </w:pict>
      </w:r>
      <w:r w:rsidR="0057501C">
        <w:rPr>
          <w:noProof/>
        </w:rPr>
        <w:pict>
          <v:shape id="_x0000_s1033" type="#_x0000_t32" style="position:absolute;margin-left:273.75pt;margin-top:136.9pt;width:.75pt;height:27pt;z-index:251665408" o:connectortype="straight">
            <v:stroke endarrow="block"/>
          </v:shape>
        </w:pict>
      </w:r>
      <w:r w:rsidR="0057501C">
        <w:rPr>
          <w:noProof/>
        </w:rPr>
        <w:pict>
          <v:roundrect id="_x0000_s1053" style="position:absolute;margin-left:180pt;margin-top:91.9pt;width:239.25pt;height:45pt;z-index:251683840" arcsize="10923f">
            <v:textbox style="mso-next-textbox:#_x0000_s1053">
              <w:txbxContent>
                <w:p w:rsidR="00AC27BD" w:rsidRDefault="00073CB4" w:rsidP="00AC27BD">
                  <w:r>
                    <w:rPr>
                      <w:rFonts w:hint="eastAsia"/>
                    </w:rPr>
                    <w:t>材料不完整的，</w:t>
                  </w:r>
                  <w:r w:rsidR="00536DB1">
                    <w:rPr>
                      <w:rFonts w:hint="eastAsia"/>
                    </w:rPr>
                    <w:t>一次性告知补正材料，</w:t>
                  </w:r>
                  <w:r w:rsidR="00536DB1" w:rsidRPr="00536DB1">
                    <w:rPr>
                      <w:rFonts w:cs="Times New Roman" w:hint="eastAsia"/>
                    </w:rPr>
                    <w:t>社会保险行政部门收到申请人提交的全部补正材料后</w:t>
                  </w:r>
                </w:p>
              </w:txbxContent>
            </v:textbox>
          </v:roundrect>
        </w:pict>
      </w:r>
      <w:r w:rsidR="0057501C">
        <w:rPr>
          <w:noProof/>
        </w:rPr>
        <w:pict>
          <v:shape id="_x0000_s1054" type="#_x0000_t32" style="position:absolute;margin-left:127.5pt;margin-top:115.9pt;width:.75pt;height:48pt;z-index:251684864" o:connectortype="straight">
            <v:stroke endarrow="block"/>
          </v:shape>
        </w:pict>
      </w:r>
      <w:r w:rsidR="0057501C">
        <w:rPr>
          <w:noProof/>
        </w:rPr>
        <w:pict>
          <v:roundrect id="_x0000_s1030" style="position:absolute;margin-left:77.25pt;margin-top:163.9pt;width:240.75pt;height:40.5pt;z-index:251662336" arcsize="10923f">
            <v:textbox style="mso-next-textbox:#_x0000_s1030">
              <w:txbxContent>
                <w:p w:rsidR="00D10C7D" w:rsidRPr="00D10C7D" w:rsidRDefault="00D10C7D" w:rsidP="00D10C7D">
                  <w:pPr>
                    <w:spacing w:after="0" w:line="180" w:lineRule="auto"/>
                    <w:jc w:val="center"/>
                    <w:rPr>
                      <w:b/>
                    </w:rPr>
                  </w:pPr>
                  <w:r>
                    <w:rPr>
                      <w:rFonts w:hint="eastAsia"/>
                      <w:b/>
                    </w:rPr>
                    <w:t>受</w:t>
                  </w:r>
                  <w:r>
                    <w:rPr>
                      <w:rFonts w:hint="eastAsia"/>
                      <w:b/>
                    </w:rPr>
                    <w:t xml:space="preserve">   </w:t>
                  </w:r>
                  <w:r>
                    <w:rPr>
                      <w:rFonts w:hint="eastAsia"/>
                      <w:b/>
                    </w:rPr>
                    <w:t>理</w:t>
                  </w:r>
                </w:p>
                <w:p w:rsidR="00D10C7D" w:rsidRDefault="00D10C7D" w:rsidP="00D10C7D">
                  <w:pPr>
                    <w:spacing w:after="0" w:line="180" w:lineRule="auto"/>
                    <w:jc w:val="center"/>
                  </w:pPr>
                  <w:r>
                    <w:rPr>
                      <w:rFonts w:hint="eastAsia"/>
                    </w:rPr>
                    <w:t>15</w:t>
                  </w:r>
                  <w:r>
                    <w:rPr>
                      <w:rFonts w:hint="eastAsia"/>
                    </w:rPr>
                    <w:t>日内</w:t>
                  </w:r>
                  <w:r w:rsidR="00670E9D">
                    <w:rPr>
                      <w:rFonts w:hint="eastAsia"/>
                    </w:rPr>
                    <w:t>高新区劳动监察大队</w:t>
                  </w:r>
                  <w:r>
                    <w:rPr>
                      <w:rFonts w:hint="eastAsia"/>
                    </w:rPr>
                    <w:t>决定是否受理</w:t>
                  </w:r>
                </w:p>
                <w:p w:rsidR="00D10C7D" w:rsidRDefault="00D10C7D" w:rsidP="00D10C7D"/>
              </w:txbxContent>
            </v:textbox>
          </v:roundrect>
        </w:pict>
      </w:r>
      <w:r w:rsidR="0057501C">
        <w:rPr>
          <w:noProof/>
        </w:rPr>
        <w:pict>
          <v:roundrect id="_x0000_s1045" style="position:absolute;margin-left:42pt;margin-top:615.4pt;width:337.5pt;height:40.5pt;z-index:251677696" arcsize="10923f">
            <v:textbox style="mso-next-textbox:#_x0000_s1045">
              <w:txbxContent>
                <w:p w:rsidR="008B4108" w:rsidRPr="00D10C7D" w:rsidRDefault="002B60C9" w:rsidP="008B4108">
                  <w:pPr>
                    <w:spacing w:after="0" w:line="180" w:lineRule="auto"/>
                    <w:jc w:val="center"/>
                    <w:rPr>
                      <w:b/>
                    </w:rPr>
                  </w:pPr>
                  <w:r>
                    <w:rPr>
                      <w:rFonts w:hint="eastAsia"/>
                      <w:b/>
                    </w:rPr>
                    <w:t>事后监督</w:t>
                  </w:r>
                </w:p>
                <w:p w:rsidR="008B4108" w:rsidRDefault="00670E9D" w:rsidP="008B4108">
                  <w:pPr>
                    <w:spacing w:after="0" w:line="180" w:lineRule="auto"/>
                    <w:jc w:val="center"/>
                  </w:pPr>
                  <w:r>
                    <w:rPr>
                      <w:rFonts w:hint="eastAsia"/>
                    </w:rPr>
                    <w:t>高新区劳动监察大队</w:t>
                  </w:r>
                  <w:r w:rsidR="002B60C9">
                    <w:rPr>
                      <w:rFonts w:hint="eastAsia"/>
                    </w:rPr>
                    <w:t>对申请人进行监督检查</w:t>
                  </w:r>
                </w:p>
                <w:p w:rsidR="008B4108" w:rsidRDefault="008B4108" w:rsidP="008B4108"/>
              </w:txbxContent>
            </v:textbox>
          </v:roundrect>
        </w:pict>
      </w:r>
      <w:r w:rsidR="0057501C">
        <w:rPr>
          <w:noProof/>
        </w:rPr>
        <w:pict>
          <v:shape id="_x0000_s1046" type="#_x0000_t32" style="position:absolute;margin-left:209.25pt;margin-top:588.4pt;width:.75pt;height:27pt;z-index:251678720" o:connectortype="straight">
            <v:stroke endarrow="block"/>
          </v:shape>
        </w:pict>
      </w:r>
      <w:r w:rsidR="0057501C">
        <w:rPr>
          <w:noProof/>
        </w:rPr>
        <w:pict>
          <v:roundrect id="_x0000_s1057" style="position:absolute;margin-left:99pt;margin-top:91.9pt;width:66pt;height:24pt;z-index:251686912" arcsize="10923f">
            <v:textbox style="mso-next-textbox:#_x0000_s1057">
              <w:txbxContent>
                <w:p w:rsidR="00536DB1" w:rsidRDefault="00536DB1" w:rsidP="00536DB1">
                  <w:r>
                    <w:rPr>
                      <w:rFonts w:hint="eastAsia"/>
                    </w:rPr>
                    <w:t>材料完整</w:t>
                  </w:r>
                </w:p>
              </w:txbxContent>
            </v:textbox>
          </v:roundrect>
        </w:pict>
      </w:r>
      <w:r w:rsidR="0057501C">
        <w:rPr>
          <w:noProof/>
        </w:rPr>
        <w:pict>
          <v:shape id="_x0000_s1032" type="#_x0000_t32" style="position:absolute;margin-left:273.75pt;margin-top:70.9pt;width:0;height:21pt;z-index:251664384" o:connectortype="straight">
            <v:stroke endarrow="block"/>
          </v:shape>
        </w:pict>
      </w:r>
      <w:r w:rsidR="0057501C">
        <w:rPr>
          <w:noProof/>
        </w:rPr>
        <w:pict>
          <v:shape id="_x0000_s1056" type="#_x0000_t32" style="position:absolute;margin-left:128.25pt;margin-top:70.9pt;width:0;height:21pt;z-index:251685888" o:connectortype="straight">
            <v:stroke endarrow="block"/>
          </v:shape>
        </w:pict>
      </w:r>
      <w:r w:rsidR="0057501C">
        <w:rPr>
          <w:noProof/>
        </w:rPr>
        <w:pict>
          <v:roundrect id="_x0000_s1044" style="position:absolute;margin-left:42pt;margin-top:544.15pt;width:337.5pt;height:44.25pt;z-index:251676672" arcsize="10923f">
            <v:textbox style="mso-next-textbox:#_x0000_s1044">
              <w:txbxContent>
                <w:p w:rsidR="008B4108" w:rsidRPr="00D10C7D" w:rsidRDefault="008B4108" w:rsidP="008B4108">
                  <w:pPr>
                    <w:spacing w:after="0" w:line="180" w:lineRule="auto"/>
                    <w:jc w:val="center"/>
                    <w:rPr>
                      <w:b/>
                    </w:rPr>
                  </w:pPr>
                  <w:r>
                    <w:rPr>
                      <w:rFonts w:hint="eastAsia"/>
                      <w:b/>
                    </w:rPr>
                    <w:t>送</w:t>
                  </w:r>
                  <w:r>
                    <w:rPr>
                      <w:rFonts w:hint="eastAsia"/>
                      <w:b/>
                    </w:rPr>
                    <w:t xml:space="preserve">    </w:t>
                  </w:r>
                  <w:r>
                    <w:rPr>
                      <w:rFonts w:hint="eastAsia"/>
                      <w:b/>
                    </w:rPr>
                    <w:t>达</w:t>
                  </w:r>
                </w:p>
                <w:p w:rsidR="008B4108" w:rsidRDefault="00670E9D" w:rsidP="008B4108">
                  <w:pPr>
                    <w:spacing w:after="0" w:line="180" w:lineRule="auto"/>
                    <w:jc w:val="center"/>
                  </w:pPr>
                  <w:r>
                    <w:rPr>
                      <w:rFonts w:hint="eastAsia"/>
                    </w:rPr>
                    <w:t>高新区劳动监察大队</w:t>
                  </w:r>
                  <w:r w:rsidR="002B60C9">
                    <w:rPr>
                      <w:rFonts w:hint="eastAsia"/>
                    </w:rPr>
                    <w:t>将认定决定通知书送达申请人</w:t>
                  </w:r>
                </w:p>
                <w:p w:rsidR="008B4108" w:rsidRDefault="008B4108" w:rsidP="008B4108"/>
              </w:txbxContent>
            </v:textbox>
          </v:roundrect>
        </w:pict>
      </w:r>
      <w:r w:rsidR="0057501C">
        <w:rPr>
          <w:noProof/>
        </w:rPr>
        <w:pict>
          <v:shape id="_x0000_s1027" type="#_x0000_t32" style="position:absolute;margin-left:195.75pt;margin-top:22.15pt;width:.75pt;height:27pt;z-index:251659264" o:connectortype="straight">
            <v:stroke endarrow="block"/>
          </v:shape>
        </w:pict>
      </w:r>
    </w:p>
    <w:sectPr w:rsidR="00D10C7D" w:rsidSect="004358A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1C" w:rsidRDefault="0057501C" w:rsidP="008C7227">
      <w:pPr>
        <w:spacing w:after="0"/>
      </w:pPr>
      <w:r>
        <w:separator/>
      </w:r>
    </w:p>
  </w:endnote>
  <w:endnote w:type="continuationSeparator" w:id="0">
    <w:p w:rsidR="0057501C" w:rsidRDefault="0057501C" w:rsidP="008C72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ˎ̥">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1C" w:rsidRDefault="0057501C" w:rsidP="008C7227">
      <w:pPr>
        <w:spacing w:after="0"/>
      </w:pPr>
      <w:r>
        <w:separator/>
      </w:r>
    </w:p>
  </w:footnote>
  <w:footnote w:type="continuationSeparator" w:id="0">
    <w:p w:rsidR="0057501C" w:rsidRDefault="0057501C" w:rsidP="008C722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31D50"/>
    <w:rsid w:val="00073CB4"/>
    <w:rsid w:val="002B60C9"/>
    <w:rsid w:val="00312770"/>
    <w:rsid w:val="00323B43"/>
    <w:rsid w:val="0032401C"/>
    <w:rsid w:val="003D37D8"/>
    <w:rsid w:val="003D5FC4"/>
    <w:rsid w:val="00426133"/>
    <w:rsid w:val="00432D56"/>
    <w:rsid w:val="004358AB"/>
    <w:rsid w:val="0053585F"/>
    <w:rsid w:val="00536DB1"/>
    <w:rsid w:val="0057501C"/>
    <w:rsid w:val="0061080F"/>
    <w:rsid w:val="00670E9D"/>
    <w:rsid w:val="00695D45"/>
    <w:rsid w:val="00723EBE"/>
    <w:rsid w:val="00744932"/>
    <w:rsid w:val="007929C3"/>
    <w:rsid w:val="008672CB"/>
    <w:rsid w:val="008B4108"/>
    <w:rsid w:val="008B7726"/>
    <w:rsid w:val="008C7227"/>
    <w:rsid w:val="008E504A"/>
    <w:rsid w:val="009973DA"/>
    <w:rsid w:val="00AC27BD"/>
    <w:rsid w:val="00BC3ADC"/>
    <w:rsid w:val="00D10C7D"/>
    <w:rsid w:val="00D31D50"/>
    <w:rsid w:val="00D80DC5"/>
    <w:rsid w:val="00EA38D4"/>
    <w:rsid w:val="00EC0379"/>
    <w:rsid w:val="00F609A8"/>
    <w:rsid w:val="00F95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3"/>
        <o:r id="V:Rule2" type="connector" idref="#_x0000_s1037"/>
        <o:r id="V:Rule3" type="connector" idref="#_x0000_s1040"/>
        <o:r id="V:Rule4" type="connector" idref="#_x0000_s1027"/>
        <o:r id="V:Rule5" type="connector" idref="#_x0000_s1032"/>
        <o:r id="V:Rule6" type="connector" idref="#_x0000_s1046"/>
        <o:r id="V:Rule7" type="connector" idref="#_x0000_s1038"/>
        <o:r id="V:Rule8" type="connector" idref="#_x0000_s1049"/>
        <o:r id="V:Rule9" type="connector" idref="#_x0000_s1035"/>
        <o:r id="V:Rule10" type="connector" idref="#_x0000_s1034"/>
        <o:r id="V:Rule11" type="connector" idref="#_x0000_s1056"/>
        <o:r id="V:Rule12" type="connector" idref="#_x0000_s1058"/>
        <o:r id="V:Rule13" type="connector" idref="#_x0000_s1039"/>
        <o:r id="V:Rule14" type="connector" idref="#_x0000_s1054"/>
        <o:r id="V:Rule15" type="connector" idref="#_x0000_s104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929C3"/>
    <w:pPr>
      <w:spacing w:after="0"/>
    </w:pPr>
    <w:rPr>
      <w:sz w:val="18"/>
      <w:szCs w:val="18"/>
    </w:rPr>
  </w:style>
  <w:style w:type="character" w:customStyle="1" w:styleId="Char">
    <w:name w:val="批注框文本 Char"/>
    <w:basedOn w:val="a0"/>
    <w:link w:val="a3"/>
    <w:uiPriority w:val="99"/>
    <w:semiHidden/>
    <w:rsid w:val="007929C3"/>
    <w:rPr>
      <w:rFonts w:ascii="Tahoma" w:hAnsi="Tahoma"/>
      <w:sz w:val="18"/>
      <w:szCs w:val="18"/>
    </w:rPr>
  </w:style>
  <w:style w:type="paragraph" w:styleId="a4">
    <w:name w:val="header"/>
    <w:basedOn w:val="a"/>
    <w:link w:val="Char0"/>
    <w:uiPriority w:val="99"/>
    <w:unhideWhenUsed/>
    <w:rsid w:val="008C7227"/>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rsid w:val="008C7227"/>
    <w:rPr>
      <w:rFonts w:ascii="Tahoma" w:hAnsi="Tahoma"/>
      <w:sz w:val="18"/>
      <w:szCs w:val="18"/>
    </w:rPr>
  </w:style>
  <w:style w:type="paragraph" w:styleId="a5">
    <w:name w:val="footer"/>
    <w:basedOn w:val="a"/>
    <w:link w:val="Char1"/>
    <w:uiPriority w:val="99"/>
    <w:unhideWhenUsed/>
    <w:rsid w:val="008C7227"/>
    <w:pPr>
      <w:tabs>
        <w:tab w:val="center" w:pos="4153"/>
        <w:tab w:val="right" w:pos="8306"/>
      </w:tabs>
    </w:pPr>
    <w:rPr>
      <w:sz w:val="18"/>
      <w:szCs w:val="18"/>
    </w:rPr>
  </w:style>
  <w:style w:type="character" w:customStyle="1" w:styleId="Char1">
    <w:name w:val="页脚 Char"/>
    <w:basedOn w:val="a0"/>
    <w:link w:val="a5"/>
    <w:uiPriority w:val="99"/>
    <w:rsid w:val="008C7227"/>
    <w:rPr>
      <w:rFonts w:ascii="Tahoma" w:hAnsi="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Pages>
  <Words>5</Words>
  <Characters>32</Characters>
  <Application>Microsoft Office Word</Application>
  <DocSecurity>0</DocSecurity>
  <Lines>1</Lines>
  <Paragraphs>1</Paragraphs>
  <ScaleCrop>false</ScaleCrop>
  <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用户</cp:lastModifiedBy>
  <cp:revision>10</cp:revision>
  <cp:lastPrinted>2018-03-23T06:58:00Z</cp:lastPrinted>
  <dcterms:created xsi:type="dcterms:W3CDTF">2008-09-11T17:20:00Z</dcterms:created>
  <dcterms:modified xsi:type="dcterms:W3CDTF">2018-03-27T07:09:00Z</dcterms:modified>
</cp:coreProperties>
</file>