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/>
        <w:jc w:val="center"/>
        <w:rPr>
          <w:rFonts w:hint="eastAsia" w:ascii="微软雅黑" w:hAnsi="微软雅黑" w:eastAsia="微软雅黑" w:cs="微软雅黑"/>
          <w:b w:val="0"/>
          <w:bCs w:val="0"/>
          <w:color w:val="33333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>高新区应急管理局行政处罚公示</w:t>
      </w:r>
      <w:r>
        <w:rPr>
          <w:rFonts w:hint="eastAsia" w:ascii="微软雅黑" w:hAnsi="微软雅黑" w:eastAsia="微软雅黑" w:cs="微软雅黑"/>
          <w:b w:val="0"/>
          <w:bCs w:val="0"/>
          <w:color w:val="333333"/>
          <w:kern w:val="0"/>
          <w:sz w:val="44"/>
          <w:szCs w:val="44"/>
          <w:shd w:val="clear" w:fill="FFFFFF"/>
          <w:lang w:val="en-US" w:eastAsia="zh-CN" w:bidi="ar"/>
        </w:rPr>
        <w:t xml:space="preserve"> 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4"/>
        <w:gridCol w:w="6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被处罚人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平顶山明熙商贸有限公司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91410400MA47Q16A52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2314" w:type="dxa"/>
          </w:tcPr>
          <w:p>
            <w:pPr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平顶山明熙商贸有限公司储存危险物品未建立专门安全管理制度、未采取可靠的安全措施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</w:rPr>
              <w:t>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平开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）应急罚〔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2022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处罚决定时间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2022年7月4日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责令限期整改，罚款人民币捌仟圆整（8000元）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281" w:firstLineChars="1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2022年6月16日，我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局行政执法人员在对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平顶山明熙商贸有限公司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进行检查时，发现该公司在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u w:val="none"/>
              </w:rPr>
              <w:t>储存危险物品未建立专门安全管理制度、未采取可靠的安全措施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66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该行为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违反了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《中华人民共和国安全生产法》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第三十九条第二款；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根据 《中华人民共和国安全生产法》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u w:val="none"/>
                <w:lang w:val="en-US" w:eastAsia="zh-CN"/>
              </w:rPr>
              <w:t>第一百零一条 第一项之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</w:rPr>
              <w:t>规定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实施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行政处罚。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救济渠道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行政复议或者行政诉讼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31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</w:tc>
        <w:tc>
          <w:tcPr>
            <w:tcW w:w="6625" w:type="dxa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YTIxOTViMmVlNzEyNDViMDllMTY4ZWJiZjk0ZGYifQ=="/>
  </w:docVars>
  <w:rsids>
    <w:rsidRoot w:val="4F3A1D04"/>
    <w:rsid w:val="0FAE4E7B"/>
    <w:rsid w:val="2A6401B8"/>
    <w:rsid w:val="2AB03765"/>
    <w:rsid w:val="307B0B16"/>
    <w:rsid w:val="3A9901AA"/>
    <w:rsid w:val="3E974FE5"/>
    <w:rsid w:val="3F827606"/>
    <w:rsid w:val="4F3A1D04"/>
    <w:rsid w:val="6BD34BC2"/>
    <w:rsid w:val="756935F0"/>
    <w:rsid w:val="76946CFC"/>
    <w:rsid w:val="7AD7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 w:hAnsi="宋体" w:eastAsia="宋体" w:cs="宋体"/>
      <w:sz w:val="32"/>
      <w:szCs w:val="32"/>
    </w:rPr>
  </w:style>
  <w:style w:type="paragraph" w:styleId="3">
    <w:name w:val="Body Text 2"/>
    <w:basedOn w:val="1"/>
    <w:unhideWhenUsed/>
    <w:qFormat/>
    <w:uiPriority w:val="0"/>
    <w:pPr>
      <w:spacing w:after="120" w:line="480" w:lineRule="auto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323</Characters>
  <Lines>0</Lines>
  <Paragraphs>0</Paragraphs>
  <TotalTime>1</TotalTime>
  <ScaleCrop>false</ScaleCrop>
  <LinksUpToDate>false</LinksUpToDate>
  <CharactersWithSpaces>327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2022-05-25T09:27:00Z</dcterms:created>
  <dc:creator>Administrator</dc:creator>
  <cp:lastModifiedBy>Administrator</cp:lastModifiedBy>
  <cp:lastPrinted>2022-05-25T09:49:00Z</cp:lastPrinted>
  <dcterms:modified xsi:type="dcterms:W3CDTF">2022-07-07T08:16:19Z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09CDD08CA2E74E4BA38AED839BEDE9A4</vt:lpwstr>
  </property>
</Properties>
</file>