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3" w:lineRule="auto"/>
        <w:rPr>
          <w:rFonts w:hint="eastAsia" w:eastAsiaTheme="minorEastAsia"/>
        </w:rPr>
      </w:pPr>
    </w:p>
    <w:p>
      <w:pPr>
        <w:spacing w:before="104" w:line="224" w:lineRule="auto"/>
        <w:ind w:left="20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附</w:t>
      </w:r>
      <w:r>
        <w:rPr>
          <w:rFonts w:ascii="黑体" w:hAnsi="黑体" w:eastAsia="黑体" w:cs="黑体"/>
          <w:spacing w:val="8"/>
          <w:sz w:val="32"/>
          <w:szCs w:val="32"/>
        </w:rPr>
        <w:t>件4</w:t>
      </w:r>
    </w:p>
    <w:p>
      <w:pPr>
        <w:spacing w:before="136" w:line="187" w:lineRule="auto"/>
        <w:ind w:left="5011"/>
        <w:rPr>
          <w:rFonts w:ascii="宋体" w:hAnsi="宋体" w:eastAsia="宋体" w:cs="宋体"/>
          <w:sz w:val="45"/>
          <w:szCs w:val="45"/>
        </w:rPr>
      </w:pPr>
      <w:bookmarkStart w:id="0" w:name="_GoBack"/>
      <w:r>
        <w:rPr>
          <w:rFonts w:hint="eastAsia" w:ascii="宋体" w:hAnsi="宋体" w:eastAsia="宋体" w:cs="宋体"/>
          <w:sz w:val="45"/>
          <w:szCs w:val="45"/>
        </w:rPr>
        <w:t>平顶山高新区</w:t>
      </w:r>
      <w:r>
        <w:rPr>
          <w:rFonts w:ascii="宋体" w:hAnsi="宋体" w:eastAsia="宋体" w:cs="宋体"/>
          <w:spacing w:val="12"/>
          <w:sz w:val="45"/>
          <w:szCs w:val="45"/>
        </w:rPr>
        <w:t>违规项目整改台账</w:t>
      </w:r>
    </w:p>
    <w:bookmarkEnd w:id="0"/>
    <w:tbl>
      <w:tblPr>
        <w:tblStyle w:val="6"/>
        <w:tblW w:w="14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919"/>
        <w:gridCol w:w="3436"/>
        <w:gridCol w:w="2634"/>
        <w:gridCol w:w="1724"/>
        <w:gridCol w:w="2009"/>
        <w:gridCol w:w="1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21" w:lineRule="auto"/>
              <w:ind w:left="23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7" w:line="220" w:lineRule="auto"/>
              <w:ind w:left="47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34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6" w:line="219" w:lineRule="auto"/>
              <w:ind w:left="127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整改措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施</w:t>
            </w:r>
          </w:p>
        </w:tc>
        <w:tc>
          <w:tcPr>
            <w:tcW w:w="26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19" w:lineRule="auto"/>
              <w:ind w:left="59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整改效果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6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改时限</w:t>
            </w: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6"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任人(企业法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）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6" w:line="219" w:lineRule="auto"/>
              <w:ind w:left="14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责任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人联系电话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660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02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电力行业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18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18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660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6" w:line="220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化工行业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7" w:lineRule="auto"/>
              <w:rPr>
                <w:rFonts w:ascii="宋体" w:hAnsi="宋体" w:eastAsia="宋体" w:cs="宋体"/>
                <w:color w:val="auto"/>
              </w:rPr>
            </w:pPr>
          </w:p>
          <w:p>
            <w:pPr>
              <w:spacing w:before="78" w:line="175" w:lineRule="auto"/>
              <w:rPr>
                <w:rFonts w:ascii="宋体" w:hAnsi="宋体" w:eastAsia="宋体" w:cs="宋体"/>
                <w:color w:val="auto"/>
              </w:rPr>
            </w:pPr>
          </w:p>
          <w:p>
            <w:pPr>
              <w:spacing w:before="78" w:line="175" w:lineRule="auto"/>
              <w:ind w:left="414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宋体" w:hAnsi="宋体" w:eastAsia="宋体" w:cs="宋体"/>
                <w:bCs/>
                <w:color w:val="auto"/>
              </w:rPr>
            </w:pPr>
          </w:p>
          <w:p>
            <w:pPr>
              <w:rPr>
                <w:rFonts w:ascii="宋体" w:hAnsi="宋体" w:eastAsia="宋体" w:cs="宋体"/>
                <w:bCs/>
                <w:color w:val="auto"/>
              </w:rPr>
            </w:pPr>
          </w:p>
          <w:p>
            <w:pPr>
              <w:rPr>
                <w:rFonts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己二酸品质提升技术改造</w:t>
            </w:r>
          </w:p>
        </w:tc>
        <w:tc>
          <w:tcPr>
            <w:tcW w:w="34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制定整改计划；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委托第三方机构对己二酸品质提升技术改造项目实施能源审计；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2022年9月底前，对能源审计中提出的整改意见全部整改完毕。</w:t>
            </w:r>
          </w:p>
        </w:tc>
        <w:tc>
          <w:tcPr>
            <w:tcW w:w="26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整改后单位产品能耗达到国内同行业能耗先进水平。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eastAsia="宋体" w:cs="宋体"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2022年9月30日</w:t>
            </w: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赵 铎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13937502126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660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</w:pPr>
          </w:p>
          <w:p>
            <w:pPr>
              <w:spacing w:before="78" w:line="220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石化行业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1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63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160" w:lineRule="auto"/>
              <w:ind w:left="414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3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63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/>
    <w:p>
      <w:pPr>
        <w:spacing w:before="75" w:line="219" w:lineRule="auto"/>
      </w:pPr>
      <w:r>
        <w:rPr>
          <w:rFonts w:ascii="宋体" w:hAnsi="宋体" w:eastAsia="宋体" w:cs="宋体"/>
          <w:spacing w:val="8"/>
          <w:sz w:val="23"/>
          <w:szCs w:val="23"/>
        </w:rPr>
        <w:t>备注：整</w:t>
      </w:r>
      <w:r>
        <w:rPr>
          <w:rFonts w:ascii="宋体" w:hAnsi="宋体" w:eastAsia="宋体" w:cs="宋体"/>
          <w:spacing w:val="7"/>
          <w:sz w:val="23"/>
          <w:szCs w:val="23"/>
        </w:rPr>
        <w:t>改</w:t>
      </w:r>
      <w:r>
        <w:rPr>
          <w:rFonts w:ascii="宋体" w:hAnsi="宋体" w:eastAsia="宋体" w:cs="宋体"/>
          <w:spacing w:val="4"/>
          <w:sz w:val="23"/>
          <w:szCs w:val="23"/>
        </w:rPr>
        <w:t>效果填达到行业准入值、达到行业先进值</w:t>
      </w:r>
    </w:p>
    <w:sectPr>
      <w:headerReference r:id="rId3" w:type="default"/>
      <w:footerReference r:id="rId4" w:type="default"/>
      <w:pgSz w:w="16840" w:h="11910" w:orient="landscape"/>
      <w:pgMar w:top="1410" w:right="567" w:bottom="1480" w:left="1134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ZTBlMjVjN2JmOTk3ZGI5YzdjNzYxODU0NDdkMDUifQ=="/>
  </w:docVars>
  <w:rsids>
    <w:rsidRoot w:val="00BA2C1A"/>
    <w:rsid w:val="00090B74"/>
    <w:rsid w:val="009A7026"/>
    <w:rsid w:val="00BA2C1A"/>
    <w:rsid w:val="149A3C1F"/>
    <w:rsid w:val="15772007"/>
    <w:rsid w:val="2583665C"/>
    <w:rsid w:val="30A836BF"/>
    <w:rsid w:val="34DD74E5"/>
    <w:rsid w:val="376D65E5"/>
    <w:rsid w:val="3A142A9E"/>
    <w:rsid w:val="41B6463B"/>
    <w:rsid w:val="432C6089"/>
    <w:rsid w:val="48645AFB"/>
    <w:rsid w:val="49FD6207"/>
    <w:rsid w:val="4A98444E"/>
    <w:rsid w:val="4B2F4C7B"/>
    <w:rsid w:val="4C9130C8"/>
    <w:rsid w:val="4D695962"/>
    <w:rsid w:val="52352595"/>
    <w:rsid w:val="5BC165B9"/>
    <w:rsid w:val="5C6E1FE7"/>
    <w:rsid w:val="64DF23C2"/>
    <w:rsid w:val="650E70C3"/>
    <w:rsid w:val="68655E06"/>
    <w:rsid w:val="6893622D"/>
    <w:rsid w:val="6C3513D9"/>
    <w:rsid w:val="6D5174A9"/>
    <w:rsid w:val="7B9C2CE9"/>
    <w:rsid w:val="7CF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197</Words>
  <Characters>218</Characters>
  <Lines>3</Lines>
  <Paragraphs>1</Paragraphs>
  <TotalTime>4</TotalTime>
  <ScaleCrop>false</ScaleCrop>
  <LinksUpToDate>false</LinksUpToDate>
  <CharactersWithSpaces>219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2022-08-11T17:49:00Z</dcterms:created>
  <dc:creator>Kingsoft-PDF</dc:creator>
  <cp:keywords>62f4d0991d1b0400151bfee3</cp:keywords>
  <cp:lastModifiedBy>admin</cp:lastModifiedBy>
  <cp:lastPrinted>2022-08-16T03:18:00Z</cp:lastPrinted>
  <dcterms:modified xsi:type="dcterms:W3CDTF">2022-08-17T02:24:16Z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2022-08-11T17:49:31Z</vt:filetime>
  </property>
  <property fmtid="{D5CDD505-2E9C-101B-9397-08002B2CF9AE}" pid="4" name="KSOProductBuildVer">
    <vt:lpwstr>2052-11.1.0.12313</vt:lpwstr>
  </property>
  <property fmtid="{D5CDD505-2E9C-101B-9397-08002B2CF9AE}" pid="5" name="ICV">
    <vt:lpwstr>37FC121304EB4B5297CE4573F5028F35</vt:lpwstr>
  </property>
</Properties>
</file>