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防汛资金项目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防汛资金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5万元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3.17万元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63.4%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本项目总体绩效得分是96.3分。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防汛资金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防汛资金费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防汛资金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防汛资金费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Fonts w:hint="eastAsia" w:ascii="仿宋_GB2312"/>
          <w:sz w:val="32"/>
          <w:szCs w:val="32"/>
          <w:lang w:val="en-US" w:eastAsia="zh-CN"/>
        </w:rPr>
        <w:t>，维护高新区安全、保护生命财产安全。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数量指标：防汛次数10次。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质量指标：符合防汛标准。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时效指标：预算资金是2021年3个月。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保护生命财产安全。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提升城市安全性。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以上分析得出，产出指标50分，效益指标30分，满意度指标10分，执行率6.3分，合计得分是96.3分。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23948"/>
    <w:rsid w:val="7EA2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2022-06-30T20:08:00Z</dcterms:created>
  <dc:creator>何恩培爸爸</dc:creator>
  <cp:lastModifiedBy>何恩培爸爸</cp:lastModifiedBy>
  <dcterms:modified xsi:type="dcterms:W3CDTF">2022-06-30T20:08:35Z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B58F94BB08804CFDBA72574095EF7F72</vt:lpwstr>
  </property>
</Properties>
</file>